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jc w:val="center"/>
        <w:tblCellMar>
          <w:left w:w="0" w:type="dxa"/>
          <w:right w:w="0" w:type="dxa"/>
        </w:tblCellMar>
        <w:tblLook w:val="04A0" w:firstRow="1" w:lastRow="0" w:firstColumn="1" w:lastColumn="0" w:noHBand="0" w:noVBand="1"/>
      </w:tblPr>
      <w:tblGrid>
        <w:gridCol w:w="2718"/>
        <w:gridCol w:w="1628"/>
        <w:gridCol w:w="445"/>
        <w:gridCol w:w="1505"/>
        <w:gridCol w:w="1750"/>
        <w:gridCol w:w="353"/>
        <w:gridCol w:w="1216"/>
      </w:tblGrid>
      <w:tr w:rsidR="0007230E">
        <w:trPr>
          <w:cantSplit/>
          <w:jc w:val="center"/>
        </w:trPr>
        <w:tc>
          <w:tcPr>
            <w:tcW w:w="9615" w:type="dxa"/>
            <w:gridSpan w:val="7"/>
            <w:tcBorders>
              <w:top w:val="single" w:sz="12" w:space="0" w:color="auto"/>
              <w:left w:val="single" w:sz="12" w:space="0" w:color="auto"/>
              <w:bottom w:val="nil"/>
              <w:right w:val="single" w:sz="12" w:space="0" w:color="auto"/>
            </w:tcBorders>
            <w:tcMar>
              <w:top w:w="0" w:type="dxa"/>
              <w:left w:w="108" w:type="dxa"/>
              <w:bottom w:w="0" w:type="dxa"/>
              <w:right w:w="108" w:type="dxa"/>
            </w:tcMar>
          </w:tcPr>
          <w:p w:rsidR="0007230E" w:rsidRDefault="00A77630">
            <w:pPr>
              <w:pStyle w:val="Footer"/>
            </w:pPr>
            <w:r>
              <w:t> </w:t>
            </w:r>
          </w:p>
          <w:p w:rsidR="0007230E" w:rsidRDefault="00A77630">
            <w:r>
              <w:rPr>
                <w:lang w:val="en-GB"/>
              </w:rPr>
              <w:t xml:space="preserve">          </w:t>
            </w:r>
            <w:r>
              <w:rPr>
                <w:b/>
                <w:bCs/>
                <w:sz w:val="28"/>
                <w:szCs w:val="28"/>
                <w:lang w:val="en-GB"/>
              </w:rPr>
              <w:t>SAULT COLLEGE OF APPLIED ARTS AND TECHNOLOGY</w:t>
            </w:r>
          </w:p>
          <w:p w:rsidR="0007230E" w:rsidRDefault="00A77630">
            <w:r>
              <w:t> </w:t>
            </w:r>
          </w:p>
          <w:p w:rsidR="0007230E" w:rsidRDefault="00A77630">
            <w:r>
              <w:rPr>
                <w:b/>
                <w:bCs/>
                <w:sz w:val="28"/>
                <w:szCs w:val="28"/>
                <w:lang w:val="en-GB"/>
              </w:rPr>
              <w:t>                                 SAULT STE. MARIE, ONTARIO</w:t>
            </w:r>
          </w:p>
          <w:p w:rsidR="0007230E" w:rsidRDefault="00A77630">
            <w:r>
              <w:t> </w:t>
            </w:r>
          </w:p>
          <w:p w:rsidR="0007230E" w:rsidRDefault="00A77630">
            <w:pPr>
              <w:jc w:val="center"/>
            </w:pPr>
            <w:r>
              <w:rPr>
                <w:noProof/>
              </w:rPr>
              <w:drawing>
                <wp:inline distT="0" distB="0" distL="0" distR="0">
                  <wp:extent cx="345439"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Desktop Items\a_LetsStartOjibwe\Course Outline (Let's Start Ojibwe).htm"/>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5439" cy="508000"/>
                          </a:xfrm>
                          <a:prstGeom prst="rect">
                            <a:avLst/>
                          </a:prstGeom>
                          <a:noFill/>
                          <a:ln>
                            <a:noFill/>
                          </a:ln>
                        </pic:spPr>
                      </pic:pic>
                    </a:graphicData>
                  </a:graphic>
                </wp:inline>
              </w:drawing>
            </w:r>
          </w:p>
          <w:p w:rsidR="0007230E" w:rsidRDefault="00A77630">
            <w:pPr>
              <w:jc w:val="center"/>
            </w:pPr>
            <w:r>
              <w:rPr>
                <w:lang w:val="en-GB"/>
              </w:rPr>
              <w:t> </w:t>
            </w:r>
          </w:p>
          <w:p w:rsidR="0007230E" w:rsidRDefault="00A77630">
            <w:pPr>
              <w:jc w:val="center"/>
            </w:pPr>
            <w:r>
              <w:t> </w:t>
            </w:r>
          </w:p>
          <w:p w:rsidR="0007230E" w:rsidRDefault="00A77630">
            <w:pPr>
              <w:pStyle w:val="Heading1"/>
            </w:pPr>
            <w:r>
              <w:rPr>
                <w:rFonts w:ascii="Arial" w:hAnsi="Arial" w:cs="Arial"/>
                <w:sz w:val="28"/>
                <w:szCs w:val="28"/>
                <w:lang w:val="en-GB"/>
              </w:rPr>
              <w:t>COURSE</w:t>
            </w:r>
            <w:proofErr w:type="gramStart"/>
            <w:r>
              <w:rPr>
                <w:rFonts w:ascii="Arial" w:hAnsi="Arial" w:cs="Arial"/>
                <w:sz w:val="28"/>
                <w:szCs w:val="28"/>
                <w:lang w:val="en-GB"/>
              </w:rPr>
              <w:t>  OUTLINE</w:t>
            </w:r>
            <w:proofErr w:type="gramEnd"/>
          </w:p>
          <w:p w:rsidR="0007230E" w:rsidRDefault="00A77630">
            <w:r>
              <w:t> </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bookmarkStart w:id="0" w:name="_GoBack"/>
            <w:bookmarkEnd w:id="0"/>
            <w:r>
              <w:rPr>
                <w:b/>
                <w:bCs/>
                <w:u w:val="single"/>
                <w:lang w:val="en-GB"/>
              </w:rPr>
              <w:t>COURSE TITLE</w:t>
            </w:r>
            <w:r>
              <w:rPr>
                <w:b/>
                <w:bCs/>
                <w:lang w:val="en-GB"/>
              </w:rPr>
              <w:t>:</w:t>
            </w:r>
          </w:p>
          <w:p w:rsidR="0007230E" w:rsidRDefault="00A77630">
            <w:r>
              <w:rPr>
                <w:b/>
                <w:bCs/>
              </w:rPr>
              <w:t> </w:t>
            </w:r>
          </w:p>
        </w:tc>
        <w:tc>
          <w:tcPr>
            <w:tcW w:w="6897" w:type="dxa"/>
            <w:gridSpan w:val="6"/>
            <w:tcBorders>
              <w:top w:val="nil"/>
              <w:left w:val="nil"/>
              <w:bottom w:val="nil"/>
              <w:right w:val="single" w:sz="12" w:space="0" w:color="auto"/>
            </w:tcBorders>
            <w:tcMar>
              <w:top w:w="0" w:type="dxa"/>
              <w:left w:w="108" w:type="dxa"/>
              <w:bottom w:w="0" w:type="dxa"/>
              <w:right w:w="108" w:type="dxa"/>
            </w:tcMar>
          </w:tcPr>
          <w:p w:rsidR="0007230E" w:rsidRDefault="00A77630">
            <w:r>
              <w:t xml:space="preserve">LET’S START </w:t>
            </w:r>
            <w:proofErr w:type="spellStart"/>
            <w:r>
              <w:t>OJIBWE</w:t>
            </w:r>
            <w:proofErr w:type="spellEnd"/>
            <w:r>
              <w:t xml:space="preserve"> (</w:t>
            </w:r>
            <w:proofErr w:type="spellStart"/>
            <w:r>
              <w:t>Maajtaadaa</w:t>
            </w:r>
            <w:proofErr w:type="spellEnd"/>
            <w:r>
              <w:t xml:space="preserve"> </w:t>
            </w:r>
            <w:proofErr w:type="spellStart"/>
            <w:r>
              <w:t>Anishinaabemowin</w:t>
            </w:r>
            <w:proofErr w:type="spellEnd"/>
            <w:r>
              <w:t>)</w:t>
            </w:r>
          </w:p>
        </w:tc>
      </w:tr>
      <w:tr w:rsidR="0007230E">
        <w:trPr>
          <w:jc w:val="center"/>
        </w:trPr>
        <w:tc>
          <w:tcPr>
            <w:tcW w:w="2718" w:type="dxa"/>
            <w:tcBorders>
              <w:top w:val="nil"/>
              <w:left w:val="single" w:sz="12" w:space="0" w:color="auto"/>
              <w:bottom w:val="nil"/>
              <w:right w:val="nil"/>
            </w:tcBorders>
          </w:tcPr>
          <w:p w:rsidR="0007230E" w:rsidRDefault="004C6B10">
            <w:r w:rsidRPr="004C6B10">
              <w:rPr>
                <w:b/>
                <w:bCs/>
                <w:lang w:val="en-GB"/>
              </w:rPr>
              <w:t xml:space="preserve">  </w:t>
            </w:r>
            <w:r>
              <w:rPr>
                <w:b/>
                <w:bCs/>
                <w:u w:val="single"/>
                <w:lang w:val="en-GB"/>
              </w:rPr>
              <w:t xml:space="preserve"> </w:t>
            </w:r>
            <w:r w:rsidR="00A77630">
              <w:rPr>
                <w:b/>
                <w:bCs/>
                <w:u w:val="single"/>
                <w:lang w:val="en-GB"/>
              </w:rPr>
              <w:t>CODE NO.</w:t>
            </w:r>
            <w:r w:rsidR="00A77630">
              <w:rPr>
                <w:b/>
                <w:bCs/>
                <w:lang w:val="en-GB"/>
              </w:rPr>
              <w:t xml:space="preserve"> :</w:t>
            </w:r>
          </w:p>
          <w:p w:rsidR="0007230E" w:rsidRDefault="00A77630">
            <w:r>
              <w:t> </w:t>
            </w:r>
          </w:p>
        </w:tc>
        <w:tc>
          <w:tcPr>
            <w:tcW w:w="3578" w:type="dxa"/>
            <w:gridSpan w:val="3"/>
          </w:tcPr>
          <w:p w:rsidR="0007230E" w:rsidRDefault="00FD683C">
            <w:r>
              <w:t>OEL85</w:t>
            </w:r>
            <w:r w:rsidR="004471E9">
              <w:t>7</w:t>
            </w:r>
          </w:p>
        </w:tc>
        <w:tc>
          <w:tcPr>
            <w:tcW w:w="1750" w:type="dxa"/>
            <w:tcMar>
              <w:top w:w="0" w:type="dxa"/>
              <w:left w:w="108" w:type="dxa"/>
              <w:bottom w:w="0" w:type="dxa"/>
              <w:right w:w="108" w:type="dxa"/>
            </w:tcMar>
          </w:tcPr>
          <w:p w:rsidR="0007230E" w:rsidRDefault="00A77630">
            <w:r>
              <w:rPr>
                <w:b/>
                <w:bCs/>
                <w:u w:val="single"/>
                <w:lang w:val="en-GB"/>
              </w:rPr>
              <w:t>SEMESTER</w:t>
            </w:r>
            <w:r>
              <w:rPr>
                <w:b/>
                <w:bCs/>
                <w:lang w:val="en-GB"/>
              </w:rPr>
              <w:t>:</w:t>
            </w:r>
          </w:p>
        </w:tc>
        <w:tc>
          <w:tcPr>
            <w:tcW w:w="1569" w:type="dxa"/>
            <w:gridSpan w:val="2"/>
            <w:tcBorders>
              <w:top w:val="nil"/>
              <w:left w:val="nil"/>
              <w:bottom w:val="nil"/>
              <w:right w:val="single" w:sz="12" w:space="0" w:color="auto"/>
            </w:tcBorders>
            <w:tcMar>
              <w:top w:w="0" w:type="dxa"/>
              <w:left w:w="108" w:type="dxa"/>
              <w:bottom w:w="0" w:type="dxa"/>
              <w:right w:w="108" w:type="dxa"/>
            </w:tcMar>
          </w:tcPr>
          <w:p w:rsidR="0007230E" w:rsidRDefault="00A77630">
            <w:r>
              <w:t>ALL</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u w:val="single"/>
                <w:lang w:val="en-GB"/>
              </w:rPr>
              <w:t>PROGRAM</w:t>
            </w:r>
            <w:r>
              <w:rPr>
                <w:b/>
                <w:bCs/>
                <w:lang w:val="en-GB"/>
              </w:rPr>
              <w:t>:</w:t>
            </w:r>
          </w:p>
          <w:p w:rsidR="0007230E" w:rsidRDefault="00A77630">
            <w:r>
              <w:t> </w:t>
            </w:r>
          </w:p>
        </w:tc>
        <w:tc>
          <w:tcPr>
            <w:tcW w:w="6897" w:type="dxa"/>
            <w:gridSpan w:val="6"/>
            <w:tcBorders>
              <w:top w:val="nil"/>
              <w:left w:val="nil"/>
              <w:bottom w:val="nil"/>
              <w:right w:val="single" w:sz="12" w:space="0" w:color="auto"/>
            </w:tcBorders>
            <w:tcMar>
              <w:top w:w="0" w:type="dxa"/>
              <w:left w:w="108" w:type="dxa"/>
              <w:bottom w:w="0" w:type="dxa"/>
              <w:right w:w="108" w:type="dxa"/>
            </w:tcMar>
          </w:tcPr>
          <w:p w:rsidR="0007230E" w:rsidRDefault="00A77630">
            <w:r>
              <w:t>NATIVE EDUCATION AND TRAINING</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u w:val="single"/>
                <w:lang w:val="en-GB"/>
              </w:rPr>
              <w:t>AUTHOR</w:t>
            </w:r>
            <w:r>
              <w:rPr>
                <w:b/>
                <w:bCs/>
                <w:lang w:val="en-GB"/>
              </w:rPr>
              <w:t>:</w:t>
            </w:r>
          </w:p>
          <w:p w:rsidR="0007230E" w:rsidRDefault="00A77630">
            <w:r>
              <w:t> </w:t>
            </w:r>
          </w:p>
        </w:tc>
        <w:tc>
          <w:tcPr>
            <w:tcW w:w="6897" w:type="dxa"/>
            <w:gridSpan w:val="6"/>
            <w:tcBorders>
              <w:top w:val="nil"/>
              <w:left w:val="nil"/>
              <w:bottom w:val="nil"/>
              <w:right w:val="single" w:sz="12" w:space="0" w:color="auto"/>
            </w:tcBorders>
            <w:tcMar>
              <w:top w:w="0" w:type="dxa"/>
              <w:left w:w="108" w:type="dxa"/>
              <w:bottom w:w="0" w:type="dxa"/>
              <w:right w:w="108" w:type="dxa"/>
            </w:tcMar>
          </w:tcPr>
          <w:p w:rsidR="0007230E" w:rsidRDefault="00A77630">
            <w:r>
              <w:t>Native Education and Training Department</w:t>
            </w:r>
          </w:p>
        </w:tc>
      </w:tr>
      <w:tr w:rsidR="0007230E">
        <w:trPr>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u w:val="single"/>
                <w:lang w:val="en-GB"/>
              </w:rPr>
              <w:t>DATE</w:t>
            </w:r>
            <w:r>
              <w:rPr>
                <w:b/>
                <w:bCs/>
                <w:lang w:val="en-GB"/>
              </w:rPr>
              <w:t>:</w:t>
            </w:r>
          </w:p>
          <w:p w:rsidR="0007230E" w:rsidRDefault="00A77630">
            <w:r>
              <w:t> </w:t>
            </w:r>
          </w:p>
        </w:tc>
        <w:tc>
          <w:tcPr>
            <w:tcW w:w="1628" w:type="dxa"/>
            <w:tcMar>
              <w:top w:w="0" w:type="dxa"/>
              <w:left w:w="108" w:type="dxa"/>
              <w:bottom w:w="0" w:type="dxa"/>
              <w:right w:w="108" w:type="dxa"/>
            </w:tcMar>
          </w:tcPr>
          <w:p w:rsidR="0007230E" w:rsidRDefault="005A70C5">
            <w:r>
              <w:t>MAY 2013</w:t>
            </w:r>
          </w:p>
        </w:tc>
        <w:tc>
          <w:tcPr>
            <w:tcW w:w="4053" w:type="dxa"/>
            <w:gridSpan w:val="4"/>
            <w:tcMar>
              <w:top w:w="0" w:type="dxa"/>
              <w:left w:w="108" w:type="dxa"/>
              <w:bottom w:w="0" w:type="dxa"/>
              <w:right w:w="108" w:type="dxa"/>
            </w:tcMar>
          </w:tcPr>
          <w:p w:rsidR="0007230E" w:rsidRDefault="00A77630">
            <w:r>
              <w:rPr>
                <w:b/>
                <w:bCs/>
                <w:u w:val="single"/>
                <w:lang w:val="en-GB"/>
              </w:rPr>
              <w:t>PREVIOUS OUTLINE DATED</w:t>
            </w:r>
            <w:r>
              <w:rPr>
                <w:b/>
                <w:bCs/>
                <w:lang w:val="en-GB"/>
              </w:rPr>
              <w:t>:</w:t>
            </w:r>
          </w:p>
        </w:tc>
        <w:tc>
          <w:tcPr>
            <w:tcW w:w="1216" w:type="dxa"/>
            <w:tcBorders>
              <w:top w:val="nil"/>
              <w:left w:val="nil"/>
              <w:bottom w:val="nil"/>
              <w:right w:val="single" w:sz="12" w:space="0" w:color="auto"/>
            </w:tcBorders>
            <w:tcMar>
              <w:top w:w="0" w:type="dxa"/>
              <w:left w:w="108" w:type="dxa"/>
              <w:bottom w:w="0" w:type="dxa"/>
              <w:right w:w="108" w:type="dxa"/>
            </w:tcMar>
          </w:tcPr>
          <w:p w:rsidR="0007230E" w:rsidRDefault="00FD683C">
            <w:r>
              <w:t>May 2006</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lang w:val="en-GB"/>
              </w:rPr>
              <w:t>APPROVED:</w:t>
            </w:r>
          </w:p>
        </w:tc>
        <w:tc>
          <w:tcPr>
            <w:tcW w:w="5681" w:type="dxa"/>
            <w:gridSpan w:val="5"/>
            <w:tcMar>
              <w:top w:w="0" w:type="dxa"/>
              <w:left w:w="108" w:type="dxa"/>
              <w:bottom w:w="0" w:type="dxa"/>
              <w:right w:w="108" w:type="dxa"/>
            </w:tcMar>
          </w:tcPr>
          <w:p w:rsidR="0007230E" w:rsidRDefault="00A77630">
            <w:pPr>
              <w:jc w:val="center"/>
            </w:pPr>
            <w:r>
              <w:t> </w:t>
            </w:r>
          </w:p>
          <w:p w:rsidR="0007230E" w:rsidRDefault="00A77630">
            <w:pPr>
              <w:jc w:val="center"/>
            </w:pPr>
            <w:r>
              <w:t> </w:t>
            </w:r>
          </w:p>
        </w:tc>
        <w:tc>
          <w:tcPr>
            <w:tcW w:w="1216" w:type="dxa"/>
            <w:tcBorders>
              <w:top w:val="nil"/>
              <w:left w:val="nil"/>
              <w:bottom w:val="nil"/>
              <w:right w:val="single" w:sz="12" w:space="0" w:color="auto"/>
            </w:tcBorders>
            <w:tcMar>
              <w:top w:w="0" w:type="dxa"/>
              <w:left w:w="108" w:type="dxa"/>
              <w:bottom w:w="0" w:type="dxa"/>
              <w:right w:w="108" w:type="dxa"/>
            </w:tcMar>
          </w:tcPr>
          <w:p w:rsidR="0007230E" w:rsidRDefault="00A77630">
            <w:r>
              <w:t> </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t> </w:t>
            </w:r>
          </w:p>
        </w:tc>
        <w:tc>
          <w:tcPr>
            <w:tcW w:w="5681" w:type="dxa"/>
            <w:gridSpan w:val="5"/>
            <w:tcMar>
              <w:top w:w="0" w:type="dxa"/>
              <w:left w:w="108" w:type="dxa"/>
              <w:bottom w:w="0" w:type="dxa"/>
              <w:right w:w="108" w:type="dxa"/>
            </w:tcMar>
          </w:tcPr>
          <w:p w:rsidR="0007230E" w:rsidRDefault="00A77630">
            <w:pPr>
              <w:pStyle w:val="Heading2"/>
            </w:pPr>
            <w:r>
              <w:rPr>
                <w:rFonts w:ascii="Arial" w:hAnsi="Arial" w:cs="Arial"/>
              </w:rPr>
              <w:t>__________________________________</w:t>
            </w:r>
          </w:p>
          <w:p w:rsidR="0007230E" w:rsidRDefault="00A77630">
            <w:pPr>
              <w:pStyle w:val="Heading2"/>
            </w:pPr>
            <w:r>
              <w:rPr>
                <w:rFonts w:ascii="Arial" w:hAnsi="Arial" w:cs="Arial"/>
              </w:rPr>
              <w:t>DEAN</w:t>
            </w:r>
          </w:p>
        </w:tc>
        <w:tc>
          <w:tcPr>
            <w:tcW w:w="1216" w:type="dxa"/>
            <w:tcBorders>
              <w:top w:val="nil"/>
              <w:left w:val="nil"/>
              <w:bottom w:val="nil"/>
              <w:right w:val="single" w:sz="12" w:space="0" w:color="auto"/>
            </w:tcBorders>
            <w:tcMar>
              <w:top w:w="0" w:type="dxa"/>
              <w:left w:w="108" w:type="dxa"/>
              <w:bottom w:w="0" w:type="dxa"/>
              <w:right w:w="108" w:type="dxa"/>
            </w:tcMar>
          </w:tcPr>
          <w:p w:rsidR="0007230E" w:rsidRDefault="00A77630">
            <w:r>
              <w:rPr>
                <w:b/>
                <w:bCs/>
                <w:lang w:val="en-GB"/>
              </w:rPr>
              <w:t>_______</w:t>
            </w:r>
          </w:p>
          <w:p w:rsidR="0007230E" w:rsidRDefault="00A77630">
            <w:pPr>
              <w:jc w:val="center"/>
            </w:pPr>
            <w:r>
              <w:rPr>
                <w:b/>
                <w:bCs/>
                <w:lang w:val="en-GB"/>
              </w:rPr>
              <w:t>DATE</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lang w:val="en-GB"/>
              </w:rPr>
              <w:t>TOTAL CREDITS:</w:t>
            </w:r>
          </w:p>
          <w:p w:rsidR="0007230E" w:rsidRDefault="00A77630">
            <w:r>
              <w:t> </w:t>
            </w:r>
          </w:p>
        </w:tc>
        <w:tc>
          <w:tcPr>
            <w:tcW w:w="6897" w:type="dxa"/>
            <w:gridSpan w:val="6"/>
            <w:tcBorders>
              <w:top w:val="nil"/>
              <w:left w:val="nil"/>
              <w:bottom w:val="nil"/>
              <w:right w:val="single" w:sz="12" w:space="0" w:color="auto"/>
            </w:tcBorders>
            <w:tcMar>
              <w:top w:w="0" w:type="dxa"/>
              <w:left w:w="108" w:type="dxa"/>
              <w:bottom w:w="0" w:type="dxa"/>
              <w:right w:w="108" w:type="dxa"/>
            </w:tcMar>
          </w:tcPr>
          <w:p w:rsidR="0007230E" w:rsidRDefault="00A77630">
            <w:r>
              <w:t>3</w:t>
            </w:r>
          </w:p>
        </w:tc>
      </w:tr>
      <w:tr w:rsidR="0007230E">
        <w:trPr>
          <w:cantSplit/>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lang w:val="en-GB"/>
              </w:rPr>
              <w:t>PREREQUISITE(S):</w:t>
            </w:r>
          </w:p>
          <w:p w:rsidR="0007230E" w:rsidRDefault="00A77630">
            <w:r>
              <w:t> </w:t>
            </w:r>
          </w:p>
        </w:tc>
        <w:tc>
          <w:tcPr>
            <w:tcW w:w="6897" w:type="dxa"/>
            <w:gridSpan w:val="6"/>
            <w:tcBorders>
              <w:top w:val="nil"/>
              <w:left w:val="nil"/>
              <w:bottom w:val="nil"/>
              <w:right w:val="single" w:sz="12" w:space="0" w:color="auto"/>
            </w:tcBorders>
            <w:tcMar>
              <w:top w:w="0" w:type="dxa"/>
              <w:left w:w="108" w:type="dxa"/>
              <w:bottom w:w="0" w:type="dxa"/>
              <w:right w:w="108" w:type="dxa"/>
            </w:tcMar>
          </w:tcPr>
          <w:p w:rsidR="0007230E" w:rsidRDefault="00A77630">
            <w:r>
              <w:t>None</w:t>
            </w:r>
          </w:p>
        </w:tc>
      </w:tr>
      <w:tr w:rsidR="0007230E">
        <w:trPr>
          <w:jc w:val="center"/>
        </w:trPr>
        <w:tc>
          <w:tcPr>
            <w:tcW w:w="2718" w:type="dxa"/>
            <w:tcBorders>
              <w:top w:val="nil"/>
              <w:left w:val="single" w:sz="12" w:space="0" w:color="auto"/>
              <w:bottom w:val="nil"/>
              <w:right w:val="nil"/>
            </w:tcBorders>
            <w:tcMar>
              <w:top w:w="0" w:type="dxa"/>
              <w:left w:w="108" w:type="dxa"/>
              <w:bottom w:w="0" w:type="dxa"/>
              <w:right w:w="108" w:type="dxa"/>
            </w:tcMar>
          </w:tcPr>
          <w:p w:rsidR="0007230E" w:rsidRDefault="00A77630">
            <w:r>
              <w:rPr>
                <w:b/>
                <w:bCs/>
                <w:lang w:val="en-GB"/>
              </w:rPr>
              <w:t>LENGTH OF COURSE:</w:t>
            </w:r>
          </w:p>
          <w:p w:rsidR="0007230E" w:rsidRDefault="00A77630">
            <w:r>
              <w:t> </w:t>
            </w:r>
          </w:p>
        </w:tc>
        <w:tc>
          <w:tcPr>
            <w:tcW w:w="2073" w:type="dxa"/>
            <w:gridSpan w:val="2"/>
            <w:tcMar>
              <w:top w:w="0" w:type="dxa"/>
              <w:left w:w="108" w:type="dxa"/>
              <w:bottom w:w="0" w:type="dxa"/>
              <w:right w:w="108" w:type="dxa"/>
            </w:tcMar>
          </w:tcPr>
          <w:p w:rsidR="0007230E" w:rsidRDefault="00A77630">
            <w:r>
              <w:t>14 WEEKS</w:t>
            </w:r>
          </w:p>
        </w:tc>
        <w:tc>
          <w:tcPr>
            <w:tcW w:w="3608" w:type="dxa"/>
            <w:gridSpan w:val="3"/>
            <w:tcMar>
              <w:top w:w="0" w:type="dxa"/>
              <w:left w:w="108" w:type="dxa"/>
              <w:bottom w:w="0" w:type="dxa"/>
              <w:right w:w="108" w:type="dxa"/>
            </w:tcMar>
          </w:tcPr>
          <w:p w:rsidR="0007230E" w:rsidRDefault="00A77630">
            <w:r>
              <w:rPr>
                <w:b/>
                <w:bCs/>
              </w:rPr>
              <w:t>TOTAL CREDIT HOURS:</w:t>
            </w:r>
          </w:p>
        </w:tc>
        <w:tc>
          <w:tcPr>
            <w:tcW w:w="1216" w:type="dxa"/>
            <w:tcBorders>
              <w:top w:val="nil"/>
              <w:left w:val="nil"/>
              <w:bottom w:val="nil"/>
              <w:right w:val="single" w:sz="12" w:space="0" w:color="auto"/>
            </w:tcBorders>
            <w:tcMar>
              <w:top w:w="0" w:type="dxa"/>
              <w:left w:w="108" w:type="dxa"/>
              <w:bottom w:w="0" w:type="dxa"/>
              <w:right w:w="108" w:type="dxa"/>
            </w:tcMar>
          </w:tcPr>
          <w:p w:rsidR="0007230E" w:rsidRDefault="00A77630">
            <w:pPr>
              <w:jc w:val="center"/>
            </w:pPr>
            <w:r>
              <w:t>48</w:t>
            </w:r>
          </w:p>
        </w:tc>
      </w:tr>
      <w:tr w:rsidR="0007230E">
        <w:trPr>
          <w:cantSplit/>
          <w:jc w:val="center"/>
        </w:trPr>
        <w:tc>
          <w:tcPr>
            <w:tcW w:w="9615" w:type="dxa"/>
            <w:gridSpan w:val="7"/>
            <w:tcBorders>
              <w:top w:val="nil"/>
              <w:left w:val="single" w:sz="12" w:space="0" w:color="auto"/>
              <w:bottom w:val="nil"/>
              <w:right w:val="single" w:sz="12" w:space="0" w:color="auto"/>
            </w:tcBorders>
            <w:tcMar>
              <w:top w:w="0" w:type="dxa"/>
              <w:left w:w="108" w:type="dxa"/>
              <w:bottom w:w="0" w:type="dxa"/>
              <w:right w:w="108" w:type="dxa"/>
            </w:tcMar>
          </w:tcPr>
          <w:p w:rsidR="0007230E" w:rsidRDefault="00A77630">
            <w:pPr>
              <w:pStyle w:val="Heading2"/>
            </w:pPr>
            <w:r>
              <w:t> </w:t>
            </w:r>
          </w:p>
          <w:p w:rsidR="0007230E" w:rsidRDefault="00A77630">
            <w:r>
              <w:t> </w:t>
            </w:r>
          </w:p>
          <w:p w:rsidR="0007230E" w:rsidRDefault="00E10706">
            <w:pPr>
              <w:pStyle w:val="Heading2"/>
            </w:pPr>
            <w:r>
              <w:rPr>
                <w:rFonts w:ascii="Arial" w:hAnsi="Arial" w:cs="Arial"/>
                <w:lang w:val="en-GB"/>
              </w:rPr>
              <w:t>Copyright © 2013</w:t>
            </w:r>
            <w:r w:rsidR="00A77630">
              <w:rPr>
                <w:rFonts w:ascii="Arial" w:hAnsi="Arial" w:cs="Arial"/>
                <w:lang w:val="en-GB"/>
              </w:rPr>
              <w:t xml:space="preserve"> The Sault College of Applied Arts &amp; Technology</w:t>
            </w:r>
          </w:p>
          <w:p w:rsidR="0007230E" w:rsidRDefault="00A77630">
            <w:pPr>
              <w:jc w:val="center"/>
            </w:pPr>
            <w:r>
              <w:rPr>
                <w:i/>
                <w:iCs/>
                <w:sz w:val="24"/>
                <w:szCs w:val="24"/>
                <w:lang w:val="en-GB"/>
              </w:rPr>
              <w:t>Reproduction of this document by any means, in whole or in part, without prior</w:t>
            </w:r>
          </w:p>
          <w:p w:rsidR="0007230E" w:rsidRDefault="00A77630">
            <w:pPr>
              <w:pStyle w:val="Heading2"/>
            </w:pPr>
            <w:proofErr w:type="gramStart"/>
            <w:r>
              <w:rPr>
                <w:rFonts w:ascii="Arial" w:hAnsi="Arial" w:cs="Arial"/>
                <w:b w:val="0"/>
                <w:bCs w:val="0"/>
                <w:i/>
                <w:iCs/>
                <w:lang w:val="en-GB"/>
              </w:rPr>
              <w:t>written</w:t>
            </w:r>
            <w:proofErr w:type="gramEnd"/>
            <w:r>
              <w:rPr>
                <w:rFonts w:ascii="Arial" w:hAnsi="Arial" w:cs="Arial"/>
                <w:b w:val="0"/>
                <w:bCs w:val="0"/>
                <w:i/>
                <w:iCs/>
                <w:lang w:val="en-GB"/>
              </w:rPr>
              <w:t xml:space="preserve"> permission of Sault College of Applied Arts &amp; Technology is prohibited.</w:t>
            </w:r>
          </w:p>
        </w:tc>
      </w:tr>
      <w:tr w:rsidR="0007230E">
        <w:trPr>
          <w:cantSplit/>
          <w:jc w:val="center"/>
        </w:trPr>
        <w:tc>
          <w:tcPr>
            <w:tcW w:w="9615" w:type="dxa"/>
            <w:gridSpan w:val="7"/>
            <w:tcBorders>
              <w:top w:val="nil"/>
              <w:left w:val="single" w:sz="12" w:space="0" w:color="auto"/>
              <w:bottom w:val="nil"/>
              <w:right w:val="single" w:sz="12" w:space="0" w:color="auto"/>
            </w:tcBorders>
            <w:tcMar>
              <w:top w:w="0" w:type="dxa"/>
              <w:left w:w="108" w:type="dxa"/>
              <w:bottom w:w="0" w:type="dxa"/>
              <w:right w:w="108" w:type="dxa"/>
            </w:tcMar>
          </w:tcPr>
          <w:p w:rsidR="0007230E" w:rsidRDefault="00A77630" w:rsidP="004471E9">
            <w:pPr>
              <w:pStyle w:val="Heading2"/>
            </w:pPr>
            <w:r>
              <w:rPr>
                <w:rFonts w:ascii="Arial" w:hAnsi="Arial" w:cs="Arial"/>
                <w:b w:val="0"/>
                <w:bCs w:val="0"/>
                <w:i/>
                <w:iCs/>
                <w:lang w:val="en-GB"/>
              </w:rPr>
              <w:t xml:space="preserve">For additional information, please contact, </w:t>
            </w:r>
            <w:r w:rsidR="004471E9">
              <w:rPr>
                <w:rFonts w:ascii="Arial" w:hAnsi="Arial" w:cs="Arial"/>
                <w:b w:val="0"/>
                <w:bCs w:val="0"/>
                <w:i/>
                <w:iCs/>
                <w:lang w:val="en-GB"/>
              </w:rPr>
              <w:t>Chair of</w:t>
            </w:r>
          </w:p>
        </w:tc>
      </w:tr>
      <w:tr w:rsidR="0007230E">
        <w:trPr>
          <w:cantSplit/>
          <w:jc w:val="center"/>
        </w:trPr>
        <w:tc>
          <w:tcPr>
            <w:tcW w:w="9615" w:type="dxa"/>
            <w:gridSpan w:val="7"/>
            <w:tcBorders>
              <w:top w:val="nil"/>
              <w:left w:val="single" w:sz="12" w:space="0" w:color="auto"/>
              <w:bottom w:val="nil"/>
              <w:right w:val="single" w:sz="12" w:space="0" w:color="auto"/>
            </w:tcBorders>
            <w:tcMar>
              <w:top w:w="0" w:type="dxa"/>
              <w:left w:w="108" w:type="dxa"/>
              <w:bottom w:w="0" w:type="dxa"/>
              <w:right w:w="108" w:type="dxa"/>
            </w:tcMar>
          </w:tcPr>
          <w:p w:rsidR="0007230E" w:rsidRDefault="004471E9">
            <w:pPr>
              <w:jc w:val="center"/>
            </w:pPr>
            <w:r>
              <w:rPr>
                <w:i/>
                <w:iCs/>
                <w:sz w:val="24"/>
                <w:szCs w:val="24"/>
                <w:lang w:val="en-GB"/>
              </w:rPr>
              <w:t>Continuing Education</w:t>
            </w:r>
          </w:p>
        </w:tc>
      </w:tr>
      <w:tr w:rsidR="0007230E">
        <w:trPr>
          <w:cantSplit/>
          <w:jc w:val="center"/>
        </w:trPr>
        <w:tc>
          <w:tcPr>
            <w:tcW w:w="9615"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rsidR="0007230E" w:rsidRDefault="00A77630">
            <w:pPr>
              <w:jc w:val="center"/>
            </w:pPr>
            <w:r>
              <w:rPr>
                <w:i/>
                <w:iCs/>
                <w:sz w:val="24"/>
                <w:szCs w:val="24"/>
                <w:lang w:val="en-GB"/>
              </w:rPr>
              <w:t>(705) 759-2554</w:t>
            </w:r>
          </w:p>
          <w:p w:rsidR="0007230E" w:rsidRDefault="00A77630">
            <w:pPr>
              <w:jc w:val="center"/>
            </w:pPr>
            <w:r>
              <w:t> </w:t>
            </w:r>
          </w:p>
          <w:p w:rsidR="0007230E" w:rsidRDefault="00A77630">
            <w:pPr>
              <w:jc w:val="center"/>
            </w:pPr>
            <w:r>
              <w:t> </w:t>
            </w:r>
          </w:p>
          <w:p w:rsidR="0007230E" w:rsidRDefault="00A77630">
            <w:pPr>
              <w:jc w:val="center"/>
            </w:pPr>
            <w:r>
              <w:t> </w:t>
            </w:r>
          </w:p>
        </w:tc>
      </w:tr>
    </w:tbl>
    <w:p w:rsidR="0007230E" w:rsidRDefault="00A77630">
      <w:pPr>
        <w:pStyle w:val="Footer"/>
        <w:rPr>
          <w:lang w:val="en-US"/>
        </w:rPr>
      </w:pPr>
      <w:r>
        <w:rPr>
          <w:lang w:val="en-GB" w:eastAsia="en-US"/>
        </w:rPr>
        <w:br w:type="page"/>
      </w:r>
      <w:r>
        <w:rPr>
          <w:lang w:val="en-US"/>
        </w:rPr>
        <w:lastRenderedPageBreak/>
        <w:t> </w:t>
      </w:r>
    </w:p>
    <w:tbl>
      <w:tblPr>
        <w:tblW w:w="9701" w:type="dxa"/>
        <w:jc w:val="center"/>
        <w:tblInd w:w="323" w:type="dxa"/>
        <w:tblCellMar>
          <w:left w:w="0" w:type="dxa"/>
          <w:right w:w="0" w:type="dxa"/>
        </w:tblCellMar>
        <w:tblLook w:val="04A0" w:firstRow="1" w:lastRow="0" w:firstColumn="1" w:lastColumn="0" w:noHBand="0" w:noVBand="1"/>
      </w:tblPr>
      <w:tblGrid>
        <w:gridCol w:w="457"/>
        <w:gridCol w:w="9244"/>
      </w:tblGrid>
      <w:tr w:rsidR="0007230E">
        <w:trPr>
          <w:trHeight w:val="2088"/>
          <w:jc w:val="center"/>
        </w:trPr>
        <w:tc>
          <w:tcPr>
            <w:tcW w:w="457" w:type="dxa"/>
            <w:tcMar>
              <w:top w:w="0" w:type="dxa"/>
              <w:left w:w="108" w:type="dxa"/>
              <w:bottom w:w="0" w:type="dxa"/>
              <w:right w:w="108" w:type="dxa"/>
            </w:tcMar>
          </w:tcPr>
          <w:p w:rsidR="0007230E" w:rsidRDefault="00A77630">
            <w:r>
              <w:rPr>
                <w:b/>
                <w:bCs/>
              </w:rPr>
              <w:t>I.</w:t>
            </w:r>
          </w:p>
        </w:tc>
        <w:tc>
          <w:tcPr>
            <w:tcW w:w="9244" w:type="dxa"/>
            <w:tcMar>
              <w:top w:w="0" w:type="dxa"/>
              <w:left w:w="108" w:type="dxa"/>
              <w:bottom w:w="0" w:type="dxa"/>
              <w:right w:w="108" w:type="dxa"/>
            </w:tcMar>
          </w:tcPr>
          <w:p w:rsidR="0007230E" w:rsidRDefault="00A77630">
            <w:r>
              <w:rPr>
                <w:b/>
                <w:bCs/>
              </w:rPr>
              <w:t>COURSE DESCRIPTION:</w:t>
            </w:r>
          </w:p>
          <w:p w:rsidR="0007230E" w:rsidRDefault="00A77630">
            <w:r>
              <w:t> </w:t>
            </w:r>
          </w:p>
          <w:p w:rsidR="0007230E" w:rsidRDefault="00A77630">
            <w:r>
              <w:rPr>
                <w:sz w:val="24"/>
                <w:szCs w:val="24"/>
              </w:rPr>
              <w:t xml:space="preserve">This course is designed to introduce students to </w:t>
            </w:r>
            <w:proofErr w:type="spellStart"/>
            <w:r>
              <w:rPr>
                <w:sz w:val="24"/>
                <w:szCs w:val="24"/>
              </w:rPr>
              <w:t>Anishinaabemowin</w:t>
            </w:r>
            <w:proofErr w:type="spellEnd"/>
            <w:r>
              <w:rPr>
                <w:sz w:val="24"/>
                <w:szCs w:val="24"/>
              </w:rPr>
              <w:t xml:space="preserve"> (</w:t>
            </w:r>
            <w:proofErr w:type="spellStart"/>
            <w:r>
              <w:rPr>
                <w:sz w:val="24"/>
                <w:szCs w:val="24"/>
              </w:rPr>
              <w:t>Ojibwe</w:t>
            </w:r>
            <w:proofErr w:type="spellEnd"/>
            <w:r>
              <w:rPr>
                <w:sz w:val="24"/>
                <w:szCs w:val="24"/>
              </w:rPr>
              <w:t xml:space="preserve"> language). It will provide the learner with a basic framework of </w:t>
            </w:r>
            <w:proofErr w:type="spellStart"/>
            <w:r>
              <w:rPr>
                <w:sz w:val="24"/>
                <w:szCs w:val="24"/>
              </w:rPr>
              <w:t>Anishinaabemowin</w:t>
            </w:r>
            <w:proofErr w:type="spellEnd"/>
            <w:r>
              <w:rPr>
                <w:sz w:val="24"/>
                <w:szCs w:val="24"/>
              </w:rPr>
              <w:t xml:space="preserve"> orthography. The focus of the course will be on the reading and writing of the l</w:t>
            </w:r>
            <w:r w:rsidR="005A70C5">
              <w:rPr>
                <w:sz w:val="24"/>
                <w:szCs w:val="24"/>
              </w:rPr>
              <w:t xml:space="preserve">anguage. The learning is reinforced through the use of on-line tutorials as well as </w:t>
            </w:r>
            <w:r>
              <w:rPr>
                <w:sz w:val="24"/>
                <w:szCs w:val="24"/>
              </w:rPr>
              <w:t>practice in order to enhance the learners underst</w:t>
            </w:r>
            <w:r w:rsidR="005A70C5">
              <w:rPr>
                <w:sz w:val="24"/>
                <w:szCs w:val="24"/>
              </w:rPr>
              <w:t>anding of the structure and</w:t>
            </w:r>
            <w:r>
              <w:rPr>
                <w:sz w:val="24"/>
                <w:szCs w:val="24"/>
              </w:rPr>
              <w:t xml:space="preserve"> pronunciation of the language</w:t>
            </w:r>
            <w:r>
              <w:t xml:space="preserve">. </w:t>
            </w:r>
          </w:p>
        </w:tc>
      </w:tr>
    </w:tbl>
    <w:p w:rsidR="0007230E" w:rsidRDefault="00A77630">
      <w:pPr>
        <w:rPr>
          <w:lang w:val="en-US"/>
        </w:rPr>
      </w:pPr>
      <w:r>
        <w:rPr>
          <w:lang w:val="en-US"/>
        </w:rPr>
        <w:t> </w:t>
      </w:r>
    </w:p>
    <w:tbl>
      <w:tblPr>
        <w:tblW w:w="0" w:type="auto"/>
        <w:jc w:val="center"/>
        <w:tblCellMar>
          <w:left w:w="0" w:type="dxa"/>
          <w:right w:w="0" w:type="dxa"/>
        </w:tblCellMar>
        <w:tblLook w:val="04A0" w:firstRow="1" w:lastRow="0" w:firstColumn="1" w:lastColumn="0" w:noHBand="0" w:noVBand="1"/>
      </w:tblPr>
      <w:tblGrid>
        <w:gridCol w:w="670"/>
        <w:gridCol w:w="567"/>
        <w:gridCol w:w="8339"/>
      </w:tblGrid>
      <w:tr w:rsidR="0007230E">
        <w:trPr>
          <w:cantSplit/>
          <w:jc w:val="center"/>
        </w:trPr>
        <w:tc>
          <w:tcPr>
            <w:tcW w:w="675" w:type="dxa"/>
            <w:tcMar>
              <w:top w:w="0" w:type="dxa"/>
              <w:left w:w="108" w:type="dxa"/>
              <w:bottom w:w="0" w:type="dxa"/>
              <w:right w:w="108" w:type="dxa"/>
            </w:tcMar>
          </w:tcPr>
          <w:p w:rsidR="0007230E" w:rsidRDefault="00A77630">
            <w:r>
              <w:rPr>
                <w:b/>
                <w:bCs/>
              </w:rPr>
              <w:t>II.</w:t>
            </w:r>
          </w:p>
        </w:tc>
        <w:tc>
          <w:tcPr>
            <w:tcW w:w="9061" w:type="dxa"/>
            <w:gridSpan w:val="2"/>
            <w:tcMar>
              <w:top w:w="0" w:type="dxa"/>
              <w:left w:w="108" w:type="dxa"/>
              <w:bottom w:w="0" w:type="dxa"/>
              <w:right w:w="108" w:type="dxa"/>
            </w:tcMar>
          </w:tcPr>
          <w:p w:rsidR="0007230E" w:rsidRDefault="00A77630">
            <w:r>
              <w:rPr>
                <w:b/>
                <w:bCs/>
              </w:rPr>
              <w:t>LEARNING OUTCOMES AND ELEMENTS OF THE PERFORMANCE:</w:t>
            </w:r>
          </w:p>
          <w:p w:rsidR="0007230E" w:rsidRDefault="00A77630">
            <w:r>
              <w:t> </w:t>
            </w:r>
          </w:p>
        </w:tc>
      </w:tr>
      <w:tr w:rsidR="0007230E">
        <w:trPr>
          <w:cantSplit/>
          <w:jc w:val="center"/>
        </w:trPr>
        <w:tc>
          <w:tcPr>
            <w:tcW w:w="675" w:type="dxa"/>
            <w:tcMar>
              <w:top w:w="0" w:type="dxa"/>
              <w:left w:w="108" w:type="dxa"/>
              <w:bottom w:w="0" w:type="dxa"/>
              <w:right w:w="108" w:type="dxa"/>
            </w:tcMar>
          </w:tcPr>
          <w:p w:rsidR="0007230E" w:rsidRDefault="00A77630">
            <w:r>
              <w:t> </w:t>
            </w:r>
          </w:p>
        </w:tc>
        <w:tc>
          <w:tcPr>
            <w:tcW w:w="9061" w:type="dxa"/>
            <w:gridSpan w:val="2"/>
            <w:tcMar>
              <w:top w:w="0" w:type="dxa"/>
              <w:left w:w="108" w:type="dxa"/>
              <w:bottom w:w="0" w:type="dxa"/>
              <w:right w:w="108" w:type="dxa"/>
            </w:tcMar>
          </w:tcPr>
          <w:p w:rsidR="0007230E" w:rsidRDefault="00A77630">
            <w:r>
              <w:rPr>
                <w:sz w:val="24"/>
                <w:szCs w:val="24"/>
              </w:rPr>
              <w:t>Upon successful completion of the this course the student will demonstrate the ability to:</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1.</w:t>
            </w:r>
          </w:p>
        </w:tc>
        <w:tc>
          <w:tcPr>
            <w:tcW w:w="8494" w:type="dxa"/>
            <w:tcMar>
              <w:top w:w="0" w:type="dxa"/>
              <w:left w:w="108" w:type="dxa"/>
              <w:bottom w:w="0" w:type="dxa"/>
              <w:right w:w="108" w:type="dxa"/>
            </w:tcMar>
          </w:tcPr>
          <w:p w:rsidR="0007230E" w:rsidRDefault="005A70C5">
            <w:pPr>
              <w:pStyle w:val="EnvelopeReturn"/>
            </w:pPr>
            <w:r>
              <w:t xml:space="preserve">Describe some of the background </w:t>
            </w:r>
            <w:r w:rsidR="00A77630">
              <w:t xml:space="preserve">of the </w:t>
            </w:r>
            <w:proofErr w:type="spellStart"/>
            <w:r w:rsidR="00A77630">
              <w:t>Anishinaabe</w:t>
            </w:r>
            <w:proofErr w:type="spellEnd"/>
            <w:r w:rsidR="00A77630">
              <w:t xml:space="preserve"> language from a traditional perspective.</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t> </w:t>
            </w:r>
          </w:p>
        </w:tc>
        <w:tc>
          <w:tcPr>
            <w:tcW w:w="8494" w:type="dxa"/>
            <w:tcMar>
              <w:top w:w="0" w:type="dxa"/>
              <w:left w:w="108" w:type="dxa"/>
              <w:bottom w:w="0" w:type="dxa"/>
              <w:right w:w="108" w:type="dxa"/>
            </w:tcMar>
          </w:tcPr>
          <w:p w:rsidR="0007230E" w:rsidRDefault="00A77630">
            <w:r>
              <w:rPr>
                <w:sz w:val="24"/>
                <w:szCs w:val="24"/>
                <w:u w:val="single"/>
              </w:rPr>
              <w:t>Potential Elements of the Performance:</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Recognize and understand that language is part of culture.</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Identify that </w:t>
            </w:r>
            <w:proofErr w:type="spellStart"/>
            <w:r>
              <w:rPr>
                <w:sz w:val="24"/>
                <w:szCs w:val="24"/>
              </w:rPr>
              <w:t>Anishinaabemowin</w:t>
            </w:r>
            <w:proofErr w:type="spellEnd"/>
            <w:r w:rsidR="005A70C5">
              <w:rPr>
                <w:sz w:val="24"/>
                <w:szCs w:val="24"/>
              </w:rPr>
              <w:t xml:space="preserve"> is predominantly a </w:t>
            </w:r>
            <w:r>
              <w:rPr>
                <w:sz w:val="24"/>
                <w:szCs w:val="24"/>
              </w:rPr>
              <w:t>verb based language.</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Utilize the double vowel system of writing.</w:t>
            </w:r>
          </w:p>
          <w:p w:rsidR="0007230E" w:rsidRPr="005A70C5" w:rsidRDefault="005A70C5" w:rsidP="005A70C5">
            <w:pPr>
              <w:ind w:left="360" w:hanging="360"/>
              <w:rPr>
                <w:sz w:val="24"/>
                <w:szCs w:val="24"/>
              </w:rPr>
            </w:pPr>
            <w:r>
              <w:rPr>
                <w:rFonts w:ascii="Times New Roman" w:hAnsi="Times New Roman" w:cs="Times New Roman"/>
                <w:sz w:val="14"/>
                <w:szCs w:val="14"/>
              </w:rPr>
              <w:t>   </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2.</w:t>
            </w:r>
          </w:p>
        </w:tc>
        <w:tc>
          <w:tcPr>
            <w:tcW w:w="8494" w:type="dxa"/>
            <w:tcMar>
              <w:top w:w="0" w:type="dxa"/>
              <w:left w:w="108" w:type="dxa"/>
              <w:bottom w:w="0" w:type="dxa"/>
              <w:right w:w="108" w:type="dxa"/>
            </w:tcMar>
          </w:tcPr>
          <w:p w:rsidR="0007230E" w:rsidRDefault="00A77630">
            <w:pPr>
              <w:pStyle w:val="EnvelopeReturn"/>
            </w:pPr>
            <w:r>
              <w:t xml:space="preserve">Identify and understand </w:t>
            </w:r>
            <w:proofErr w:type="spellStart"/>
            <w:r>
              <w:t>Anis</w:t>
            </w:r>
            <w:r w:rsidR="005A70C5">
              <w:t>hinaabemowin</w:t>
            </w:r>
            <w:proofErr w:type="spellEnd"/>
            <w:r w:rsidR="005A70C5">
              <w:t xml:space="preserve"> noun structures.</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t> </w:t>
            </w:r>
          </w:p>
        </w:tc>
        <w:tc>
          <w:tcPr>
            <w:tcW w:w="8494" w:type="dxa"/>
            <w:tcMar>
              <w:top w:w="0" w:type="dxa"/>
              <w:left w:w="108" w:type="dxa"/>
              <w:bottom w:w="0" w:type="dxa"/>
              <w:right w:w="108" w:type="dxa"/>
            </w:tcMar>
          </w:tcPr>
          <w:p w:rsidR="0007230E" w:rsidRDefault="00A77630">
            <w:r>
              <w:rPr>
                <w:sz w:val="24"/>
                <w:szCs w:val="24"/>
                <w:u w:val="single"/>
              </w:rPr>
              <w:t>Potential Elements of the Performance</w:t>
            </w:r>
            <w:r>
              <w:rPr>
                <w:sz w:val="24"/>
                <w:szCs w:val="24"/>
              </w:rPr>
              <w:t>:</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sidR="005A70C5">
              <w:rPr>
                <w:sz w:val="24"/>
                <w:szCs w:val="24"/>
              </w:rPr>
              <w:t xml:space="preserve">Recognize and utilize various </w:t>
            </w:r>
            <w:proofErr w:type="spellStart"/>
            <w:r w:rsidR="005A70C5">
              <w:rPr>
                <w:sz w:val="24"/>
                <w:szCs w:val="24"/>
              </w:rPr>
              <w:t>Anishinaabemowin</w:t>
            </w:r>
            <w:proofErr w:type="spellEnd"/>
            <w:r w:rsidR="005A70C5">
              <w:rPr>
                <w:sz w:val="24"/>
                <w:szCs w:val="24"/>
              </w:rPr>
              <w:t xml:space="preserve"> in proper contexts.</w:t>
            </w:r>
            <w:r>
              <w:rPr>
                <w:sz w:val="24"/>
                <w:szCs w:val="24"/>
              </w:rPr>
              <w:t xml:space="preserve">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Comprehend the signific</w:t>
            </w:r>
            <w:r w:rsidR="005A70C5">
              <w:rPr>
                <w:sz w:val="24"/>
                <w:szCs w:val="24"/>
              </w:rPr>
              <w:t>ance and differentiate between Animate and I</w:t>
            </w:r>
            <w:r>
              <w:rPr>
                <w:sz w:val="24"/>
                <w:szCs w:val="24"/>
              </w:rPr>
              <w:t>nanimate nouns.</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Co</w:t>
            </w:r>
            <w:r w:rsidR="005A70C5">
              <w:rPr>
                <w:sz w:val="24"/>
                <w:szCs w:val="24"/>
              </w:rPr>
              <w:t xml:space="preserve">mprehend and utilize diminutive, </w:t>
            </w:r>
            <w:r>
              <w:rPr>
                <w:sz w:val="24"/>
                <w:szCs w:val="24"/>
              </w:rPr>
              <w:t>locative</w:t>
            </w:r>
            <w:r w:rsidR="005A70C5">
              <w:rPr>
                <w:sz w:val="24"/>
                <w:szCs w:val="24"/>
              </w:rPr>
              <w:t xml:space="preserve"> and pejorative forms</w:t>
            </w:r>
            <w:r>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Incorporate forms of </w:t>
            </w:r>
            <w:r w:rsidR="005A70C5">
              <w:rPr>
                <w:sz w:val="24"/>
                <w:szCs w:val="24"/>
              </w:rPr>
              <w:t xml:space="preserve">pluralisation. </w:t>
            </w:r>
            <w:r>
              <w:rPr>
                <w:sz w:val="24"/>
                <w:szCs w:val="24"/>
              </w:rPr>
              <w:t xml:space="preserve">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Create simple sentences inco</w:t>
            </w:r>
            <w:r w:rsidR="005A70C5">
              <w:rPr>
                <w:sz w:val="24"/>
                <w:szCs w:val="24"/>
              </w:rPr>
              <w:t>rporating appropriate</w:t>
            </w:r>
            <w:r>
              <w:rPr>
                <w:sz w:val="24"/>
                <w:szCs w:val="24"/>
              </w:rPr>
              <w:t xml:space="preserve"> structure</w:t>
            </w:r>
            <w:r w:rsidR="005A70C5">
              <w:rPr>
                <w:sz w:val="24"/>
                <w:szCs w:val="24"/>
              </w:rPr>
              <w:t>.</w:t>
            </w:r>
            <w:r>
              <w:rPr>
                <w:sz w:val="24"/>
                <w:szCs w:val="24"/>
              </w:rPr>
              <w:t xml:space="preserve"> </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3.</w:t>
            </w:r>
          </w:p>
        </w:tc>
        <w:tc>
          <w:tcPr>
            <w:tcW w:w="8494" w:type="dxa"/>
            <w:tcMar>
              <w:top w:w="0" w:type="dxa"/>
              <w:left w:w="108" w:type="dxa"/>
              <w:bottom w:w="0" w:type="dxa"/>
              <w:right w:w="108" w:type="dxa"/>
            </w:tcMar>
          </w:tcPr>
          <w:p w:rsidR="0007230E" w:rsidRDefault="00A77630">
            <w:pPr>
              <w:pStyle w:val="EnvelopeReturn"/>
            </w:pPr>
            <w:r>
              <w:t xml:space="preserve">Identify and understand </w:t>
            </w:r>
            <w:proofErr w:type="spellStart"/>
            <w:r>
              <w:t>Anishinaabe</w:t>
            </w:r>
            <w:r w:rsidR="005A70C5">
              <w:t>mowin</w:t>
            </w:r>
            <w:proofErr w:type="spellEnd"/>
            <w:r w:rsidR="005A70C5">
              <w:t xml:space="preserve"> verb structures</w:t>
            </w:r>
            <w:r>
              <w:t>.</w:t>
            </w:r>
          </w:p>
          <w:p w:rsidR="0007230E" w:rsidRDefault="00A77630">
            <w:pPr>
              <w:pStyle w:val="EnvelopeReturn"/>
            </w:pPr>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t> </w:t>
            </w:r>
          </w:p>
        </w:tc>
        <w:tc>
          <w:tcPr>
            <w:tcW w:w="8494" w:type="dxa"/>
            <w:tcMar>
              <w:top w:w="0" w:type="dxa"/>
              <w:left w:w="108" w:type="dxa"/>
              <w:bottom w:w="0" w:type="dxa"/>
              <w:right w:w="108" w:type="dxa"/>
            </w:tcMar>
          </w:tcPr>
          <w:p w:rsidR="0007230E" w:rsidRDefault="00A77630">
            <w:r>
              <w:rPr>
                <w:sz w:val="24"/>
                <w:szCs w:val="24"/>
                <w:u w:val="single"/>
              </w:rPr>
              <w:t>Potential Elements of the Performance</w:t>
            </w:r>
            <w:r>
              <w:rPr>
                <w:sz w:val="24"/>
                <w:szCs w:val="24"/>
              </w:rPr>
              <w:t>:</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sidR="005A70C5">
              <w:rPr>
                <w:sz w:val="24"/>
                <w:szCs w:val="24"/>
              </w:rPr>
              <w:t xml:space="preserve">Identify and utilize various common </w:t>
            </w:r>
            <w:proofErr w:type="spellStart"/>
            <w:r>
              <w:rPr>
                <w:sz w:val="24"/>
                <w:szCs w:val="24"/>
              </w:rPr>
              <w:t>Anishinaabemowin</w:t>
            </w:r>
            <w:proofErr w:type="spellEnd"/>
            <w:r>
              <w:rPr>
                <w:sz w:val="24"/>
                <w:szCs w:val="24"/>
              </w:rPr>
              <w:t xml:space="preserve"> verbs.</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sidR="005A70C5">
              <w:rPr>
                <w:sz w:val="24"/>
                <w:szCs w:val="24"/>
              </w:rPr>
              <w:t>Distinguish</w:t>
            </w:r>
            <w:r>
              <w:rPr>
                <w:sz w:val="24"/>
                <w:szCs w:val="24"/>
              </w:rPr>
              <w:t xml:space="preserve"> tense markers and recognize and identify appropriate time/manner in which to use.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Formulate si</w:t>
            </w:r>
            <w:r w:rsidR="005A70C5">
              <w:rPr>
                <w:sz w:val="24"/>
                <w:szCs w:val="24"/>
              </w:rPr>
              <w:t>mple sentences using</w:t>
            </w:r>
            <w:r>
              <w:rPr>
                <w:sz w:val="24"/>
                <w:szCs w:val="24"/>
              </w:rPr>
              <w:t xml:space="preserve"> </w:t>
            </w:r>
            <w:proofErr w:type="spellStart"/>
            <w:r>
              <w:rPr>
                <w:sz w:val="24"/>
                <w:szCs w:val="24"/>
              </w:rPr>
              <w:t>Anishinaabemowin</w:t>
            </w:r>
            <w:proofErr w:type="spellEnd"/>
            <w:r>
              <w:rPr>
                <w:sz w:val="24"/>
                <w:szCs w:val="24"/>
              </w:rPr>
              <w:t xml:space="preserve"> verbs, feelings, personal pronouns and tense makers.</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4.</w:t>
            </w:r>
          </w:p>
        </w:tc>
        <w:tc>
          <w:tcPr>
            <w:tcW w:w="8494" w:type="dxa"/>
            <w:tcMar>
              <w:top w:w="0" w:type="dxa"/>
              <w:left w:w="108" w:type="dxa"/>
              <w:bottom w:w="0" w:type="dxa"/>
              <w:right w:w="108" w:type="dxa"/>
            </w:tcMar>
          </w:tcPr>
          <w:p w:rsidR="0007230E" w:rsidRDefault="00A77630">
            <w:r>
              <w:rPr>
                <w:sz w:val="24"/>
                <w:szCs w:val="24"/>
              </w:rPr>
              <w:t xml:space="preserve">Identify personal pronouns found within </w:t>
            </w:r>
            <w:proofErr w:type="spellStart"/>
            <w:r>
              <w:rPr>
                <w:sz w:val="24"/>
                <w:szCs w:val="24"/>
              </w:rPr>
              <w:t>Anishinaabemowin</w:t>
            </w:r>
            <w:proofErr w:type="spellEnd"/>
            <w:r w:rsidR="005A70C5">
              <w:rPr>
                <w:sz w:val="24"/>
                <w:szCs w:val="24"/>
              </w:rPr>
              <w:t>.</w:t>
            </w:r>
          </w:p>
          <w:p w:rsidR="0007230E" w:rsidRDefault="00A77630">
            <w:pPr>
              <w:pStyle w:val="EnvelopeReturn"/>
            </w:pPr>
            <w:r>
              <w:lastRenderedPageBreak/>
              <w:t> </w:t>
            </w:r>
          </w:p>
        </w:tc>
      </w:tr>
      <w:tr w:rsidR="0007230E">
        <w:trPr>
          <w:jc w:val="center"/>
        </w:trPr>
        <w:tc>
          <w:tcPr>
            <w:tcW w:w="675" w:type="dxa"/>
            <w:tcMar>
              <w:top w:w="0" w:type="dxa"/>
              <w:left w:w="108" w:type="dxa"/>
              <w:bottom w:w="0" w:type="dxa"/>
              <w:right w:w="108" w:type="dxa"/>
            </w:tcMar>
          </w:tcPr>
          <w:p w:rsidR="0007230E" w:rsidRDefault="00A77630">
            <w:r>
              <w:lastRenderedPageBreak/>
              <w:t> </w:t>
            </w:r>
          </w:p>
        </w:tc>
        <w:tc>
          <w:tcPr>
            <w:tcW w:w="567" w:type="dxa"/>
            <w:tcMar>
              <w:top w:w="0" w:type="dxa"/>
              <w:left w:w="108" w:type="dxa"/>
              <w:bottom w:w="0" w:type="dxa"/>
              <w:right w:w="108" w:type="dxa"/>
            </w:tcMar>
          </w:tcPr>
          <w:p w:rsidR="0007230E" w:rsidRDefault="00A77630">
            <w:r>
              <w:t> </w:t>
            </w:r>
          </w:p>
        </w:tc>
        <w:tc>
          <w:tcPr>
            <w:tcW w:w="8494" w:type="dxa"/>
            <w:tcMar>
              <w:top w:w="0" w:type="dxa"/>
              <w:left w:w="108" w:type="dxa"/>
              <w:bottom w:w="0" w:type="dxa"/>
              <w:right w:w="108" w:type="dxa"/>
            </w:tcMar>
          </w:tcPr>
          <w:p w:rsidR="0007230E" w:rsidRDefault="00A77630">
            <w:r>
              <w:rPr>
                <w:sz w:val="24"/>
                <w:szCs w:val="24"/>
                <w:u w:val="single"/>
              </w:rPr>
              <w:t>Potential Elements of the Performance</w:t>
            </w:r>
            <w:r>
              <w:rPr>
                <w:sz w:val="24"/>
                <w:szCs w:val="24"/>
              </w:rPr>
              <w:t>:</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Differentiate betwe</w:t>
            </w:r>
            <w:r w:rsidR="005A70C5">
              <w:rPr>
                <w:sz w:val="24"/>
                <w:szCs w:val="24"/>
              </w:rPr>
              <w:t>en the Seven Personal Pronouns and use them appropriately.</w:t>
            </w:r>
          </w:p>
          <w:p w:rsidR="0007230E" w:rsidRDefault="0007230E" w:rsidP="005A70C5"/>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Create simple sentences combining </w:t>
            </w:r>
            <w:r w:rsidR="005A70C5">
              <w:rPr>
                <w:sz w:val="24"/>
                <w:szCs w:val="24"/>
              </w:rPr>
              <w:t xml:space="preserve">the </w:t>
            </w:r>
            <w:r>
              <w:rPr>
                <w:sz w:val="24"/>
                <w:szCs w:val="24"/>
              </w:rPr>
              <w:t>appropriate personal pronouns, verb</w:t>
            </w:r>
            <w:r w:rsidR="005A70C5">
              <w:rPr>
                <w:sz w:val="24"/>
                <w:szCs w:val="24"/>
              </w:rPr>
              <w:t>s</w:t>
            </w:r>
            <w:r>
              <w:rPr>
                <w:sz w:val="24"/>
                <w:szCs w:val="24"/>
              </w:rPr>
              <w:t xml:space="preserve"> and tense marker</w:t>
            </w:r>
            <w:r w:rsidR="005A70C5">
              <w:rPr>
                <w:sz w:val="24"/>
                <w:szCs w:val="24"/>
              </w:rPr>
              <w:t>s</w:t>
            </w:r>
            <w:r>
              <w:rPr>
                <w:sz w:val="24"/>
                <w:szCs w:val="24"/>
              </w:rPr>
              <w:t>.</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5.</w:t>
            </w:r>
          </w:p>
        </w:tc>
        <w:tc>
          <w:tcPr>
            <w:tcW w:w="8494" w:type="dxa"/>
            <w:tcMar>
              <w:top w:w="0" w:type="dxa"/>
              <w:left w:w="108" w:type="dxa"/>
              <w:bottom w:w="0" w:type="dxa"/>
              <w:right w:w="108" w:type="dxa"/>
            </w:tcMar>
          </w:tcPr>
          <w:p w:rsidR="0007230E" w:rsidRDefault="00A77630">
            <w:pPr>
              <w:pStyle w:val="EnvelopeReturn"/>
            </w:pPr>
            <w:r>
              <w:t xml:space="preserve">Recognize and Identify Demonstrative Pronouns in </w:t>
            </w:r>
            <w:proofErr w:type="spellStart"/>
            <w:r>
              <w:t>Anishinaabemowin</w:t>
            </w:r>
            <w:proofErr w:type="spellEnd"/>
            <w:r w:rsidR="005A70C5">
              <w:t>.</w:t>
            </w:r>
          </w:p>
          <w:p w:rsidR="0007230E" w:rsidRDefault="00A77630">
            <w:pPr>
              <w:pStyle w:val="EnvelopeReturn"/>
            </w:pPr>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t> </w:t>
            </w:r>
          </w:p>
        </w:tc>
        <w:tc>
          <w:tcPr>
            <w:tcW w:w="8494" w:type="dxa"/>
            <w:tcMar>
              <w:top w:w="0" w:type="dxa"/>
              <w:left w:w="108" w:type="dxa"/>
              <w:bottom w:w="0" w:type="dxa"/>
              <w:right w:w="108" w:type="dxa"/>
            </w:tcMar>
          </w:tcPr>
          <w:p w:rsidR="0007230E" w:rsidRDefault="00A77630">
            <w:r>
              <w:rPr>
                <w:sz w:val="24"/>
                <w:szCs w:val="24"/>
                <w:u w:val="single"/>
              </w:rPr>
              <w:t>Potential Elements of the Performance</w:t>
            </w:r>
            <w:r>
              <w:rPr>
                <w:sz w:val="24"/>
                <w:szCs w:val="24"/>
              </w:rPr>
              <w:t>:</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Define demonstrative pronouns within the context of </w:t>
            </w:r>
            <w:proofErr w:type="spellStart"/>
            <w:r>
              <w:rPr>
                <w:sz w:val="24"/>
                <w:szCs w:val="24"/>
              </w:rPr>
              <w:t>Anishinaabemowin</w:t>
            </w:r>
            <w:proofErr w:type="spellEnd"/>
            <w:r>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Recognize that demonstrative pronouns </w:t>
            </w:r>
            <w:r w:rsidR="005A70C5">
              <w:rPr>
                <w:sz w:val="24"/>
                <w:szCs w:val="24"/>
              </w:rPr>
              <w:t>are divided into Animate and I</w:t>
            </w:r>
            <w:r>
              <w:rPr>
                <w:sz w:val="24"/>
                <w:szCs w:val="24"/>
              </w:rPr>
              <w:t>nanimate categories</w:t>
            </w:r>
            <w:r w:rsidR="005A70C5">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Recognize that demonstrative pronouns can be singular or plural</w:t>
            </w:r>
            <w:r w:rsidR="005A70C5">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Differentiate between animate/inanimate singular and animate/inanimate plural pronouns</w:t>
            </w:r>
            <w:r w:rsidR="005A70C5">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Formulate simple sentences i</w:t>
            </w:r>
            <w:r w:rsidR="005A70C5">
              <w:rPr>
                <w:sz w:val="24"/>
                <w:szCs w:val="24"/>
              </w:rPr>
              <w:t xml:space="preserve">ncorporating proper </w:t>
            </w:r>
            <w:r>
              <w:rPr>
                <w:sz w:val="24"/>
                <w:szCs w:val="24"/>
              </w:rPr>
              <w:t>structure.</w:t>
            </w:r>
            <w:r w:rsidR="000D0D66">
              <w:rPr>
                <w:sz w:val="24"/>
                <w:szCs w:val="24"/>
              </w:rPr>
              <w:br/>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5A70C5">
            <w:r>
              <w:rPr>
                <w:sz w:val="24"/>
                <w:szCs w:val="24"/>
              </w:rPr>
              <w:t>6</w:t>
            </w:r>
            <w:r w:rsidR="00A77630">
              <w:rPr>
                <w:sz w:val="24"/>
                <w:szCs w:val="24"/>
              </w:rPr>
              <w:t>.</w:t>
            </w:r>
          </w:p>
        </w:tc>
        <w:tc>
          <w:tcPr>
            <w:tcW w:w="8494" w:type="dxa"/>
            <w:tcMar>
              <w:top w:w="0" w:type="dxa"/>
              <w:left w:w="108" w:type="dxa"/>
              <w:bottom w:w="0" w:type="dxa"/>
              <w:right w:w="108" w:type="dxa"/>
            </w:tcMar>
          </w:tcPr>
          <w:p w:rsidR="0007230E" w:rsidRDefault="00A77630">
            <w:r>
              <w:rPr>
                <w:sz w:val="24"/>
                <w:szCs w:val="24"/>
              </w:rPr>
              <w:t xml:space="preserve">Recognize and identify numbers in </w:t>
            </w:r>
            <w:proofErr w:type="spellStart"/>
            <w:r>
              <w:rPr>
                <w:sz w:val="24"/>
                <w:szCs w:val="24"/>
              </w:rPr>
              <w:t>Anishinaabemowin</w:t>
            </w:r>
            <w:proofErr w:type="spellEnd"/>
            <w:r>
              <w:rPr>
                <w:sz w:val="24"/>
                <w:szCs w:val="24"/>
              </w:rPr>
              <w:t>.</w:t>
            </w:r>
          </w:p>
          <w:p w:rsidR="0007230E" w:rsidRDefault="00A77630">
            <w:r>
              <w:t> </w:t>
            </w:r>
          </w:p>
          <w:p w:rsidR="0007230E" w:rsidRDefault="00A77630">
            <w:r>
              <w:rPr>
                <w:sz w:val="24"/>
                <w:szCs w:val="24"/>
                <w:u w:val="single"/>
              </w:rPr>
              <w:t>Potential Elements of the Performance:</w:t>
            </w:r>
          </w:p>
          <w:p w:rsidR="0007230E" w:rsidRDefault="00A77630">
            <w:r>
              <w:t> </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Recognize that numbers are considered to be animate in </w:t>
            </w:r>
            <w:proofErr w:type="spellStart"/>
            <w:r>
              <w:rPr>
                <w:sz w:val="24"/>
                <w:szCs w:val="24"/>
              </w:rPr>
              <w:t>Anishinaabemowin</w:t>
            </w:r>
            <w:proofErr w:type="spellEnd"/>
            <w:r>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 xml:space="preserve">Identify and utilize in the written </w:t>
            </w:r>
            <w:r w:rsidR="005A70C5">
              <w:rPr>
                <w:sz w:val="24"/>
                <w:szCs w:val="24"/>
              </w:rPr>
              <w:t xml:space="preserve">and spoken </w:t>
            </w:r>
            <w:r>
              <w:rPr>
                <w:sz w:val="24"/>
                <w:szCs w:val="24"/>
              </w:rPr>
              <w:t>form, numbers from 1 to 1</w:t>
            </w:r>
            <w:r w:rsidR="005A70C5">
              <w:rPr>
                <w:sz w:val="24"/>
                <w:szCs w:val="24"/>
              </w:rPr>
              <w:t>0</w:t>
            </w:r>
            <w:r>
              <w:rPr>
                <w:sz w:val="24"/>
                <w:szCs w:val="24"/>
              </w:rPr>
              <w:t>0</w:t>
            </w:r>
            <w:r w:rsidR="005A70C5">
              <w:rPr>
                <w:sz w:val="24"/>
                <w:szCs w:val="24"/>
              </w:rPr>
              <w:t>0</w:t>
            </w:r>
            <w:r>
              <w:rPr>
                <w:sz w:val="24"/>
                <w:szCs w:val="24"/>
              </w:rPr>
              <w:t>.</w:t>
            </w:r>
          </w:p>
          <w:p w:rsidR="0007230E" w:rsidRDefault="00A77630">
            <w:pPr>
              <w:ind w:left="360" w:hanging="360"/>
            </w:pPr>
            <w:r>
              <w:rPr>
                <w:rFonts w:ascii="Wingdings" w:hAnsi="Wingdings"/>
                <w:sz w:val="28"/>
                <w:szCs w:val="28"/>
              </w:rPr>
              <w:t></w:t>
            </w:r>
            <w:r>
              <w:rPr>
                <w:rFonts w:ascii="Times New Roman" w:hAnsi="Times New Roman" w:cs="Times New Roman"/>
                <w:sz w:val="14"/>
                <w:szCs w:val="14"/>
              </w:rPr>
              <w:t xml:space="preserve">        </w:t>
            </w:r>
            <w:r>
              <w:rPr>
                <w:sz w:val="24"/>
                <w:szCs w:val="24"/>
              </w:rPr>
              <w:t>Formulate simple sentences using appropriate syntax and structure.</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c>
          <w:tcPr>
            <w:tcW w:w="567"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c>
          <w:tcPr>
            <w:tcW w:w="8494"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r>
      <w:tr w:rsidR="0007230E">
        <w:trPr>
          <w:jc w:val="center"/>
        </w:trPr>
        <w:tc>
          <w:tcPr>
            <w:tcW w:w="675"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c>
          <w:tcPr>
            <w:tcW w:w="567"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c>
          <w:tcPr>
            <w:tcW w:w="8494" w:type="dxa"/>
            <w:tcMar>
              <w:top w:w="0" w:type="dxa"/>
              <w:left w:w="108" w:type="dxa"/>
              <w:bottom w:w="0" w:type="dxa"/>
              <w:right w:w="108" w:type="dxa"/>
            </w:tcMar>
          </w:tcPr>
          <w:p w:rsidR="0007230E" w:rsidRDefault="00A77630">
            <w:pPr>
              <w:rPr>
                <w:rFonts w:ascii="Times New Roman" w:hAnsi="Times New Roman" w:cs="Times New Roman"/>
                <w:sz w:val="24"/>
                <w:szCs w:val="24"/>
              </w:rPr>
            </w:pPr>
            <w:r>
              <w:rPr>
                <w:rFonts w:ascii="Times New Roman" w:hAnsi="Times New Roman" w:cs="Times New Roman"/>
                <w:sz w:val="24"/>
                <w:szCs w:val="24"/>
              </w:rPr>
              <w:t> </w:t>
            </w:r>
          </w:p>
        </w:tc>
      </w:tr>
      <w:tr w:rsidR="0007230E">
        <w:trPr>
          <w:cantSplit/>
          <w:jc w:val="center"/>
        </w:trPr>
        <w:tc>
          <w:tcPr>
            <w:tcW w:w="675" w:type="dxa"/>
            <w:tcMar>
              <w:top w:w="0" w:type="dxa"/>
              <w:left w:w="108" w:type="dxa"/>
              <w:bottom w:w="0" w:type="dxa"/>
              <w:right w:w="108" w:type="dxa"/>
            </w:tcMar>
          </w:tcPr>
          <w:p w:rsidR="0007230E" w:rsidRDefault="00A77630">
            <w:r>
              <w:rPr>
                <w:b/>
                <w:bCs/>
                <w:sz w:val="24"/>
                <w:szCs w:val="24"/>
              </w:rPr>
              <w:t>III.</w:t>
            </w:r>
          </w:p>
        </w:tc>
        <w:tc>
          <w:tcPr>
            <w:tcW w:w="9061" w:type="dxa"/>
            <w:gridSpan w:val="2"/>
            <w:tcMar>
              <w:top w:w="0" w:type="dxa"/>
              <w:left w:w="108" w:type="dxa"/>
              <w:bottom w:w="0" w:type="dxa"/>
              <w:right w:w="108" w:type="dxa"/>
            </w:tcMar>
          </w:tcPr>
          <w:p w:rsidR="0007230E" w:rsidRDefault="00A77630">
            <w:r>
              <w:rPr>
                <w:b/>
                <w:bCs/>
                <w:sz w:val="24"/>
                <w:szCs w:val="24"/>
              </w:rPr>
              <w:t>TOPICS:</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1.</w:t>
            </w:r>
          </w:p>
        </w:tc>
        <w:tc>
          <w:tcPr>
            <w:tcW w:w="8494" w:type="dxa"/>
            <w:tcMar>
              <w:top w:w="0" w:type="dxa"/>
              <w:left w:w="108" w:type="dxa"/>
              <w:bottom w:w="0" w:type="dxa"/>
              <w:right w:w="108" w:type="dxa"/>
            </w:tcMar>
          </w:tcPr>
          <w:p w:rsidR="0007230E" w:rsidRDefault="00A77630">
            <w:r>
              <w:rPr>
                <w:sz w:val="24"/>
                <w:szCs w:val="24"/>
              </w:rPr>
              <w:t>History of the Language</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pPr>
              <w:pStyle w:val="EnvelopeReturn"/>
            </w:pPr>
            <w:r>
              <w:t> </w:t>
            </w:r>
          </w:p>
        </w:tc>
        <w:tc>
          <w:tcPr>
            <w:tcW w:w="567" w:type="dxa"/>
            <w:tcMar>
              <w:top w:w="0" w:type="dxa"/>
              <w:left w:w="108" w:type="dxa"/>
              <w:bottom w:w="0" w:type="dxa"/>
              <w:right w:w="108" w:type="dxa"/>
            </w:tcMar>
          </w:tcPr>
          <w:p w:rsidR="0007230E" w:rsidRDefault="00A77630">
            <w:r>
              <w:rPr>
                <w:sz w:val="24"/>
                <w:szCs w:val="24"/>
              </w:rPr>
              <w:t>2.</w:t>
            </w:r>
          </w:p>
        </w:tc>
        <w:tc>
          <w:tcPr>
            <w:tcW w:w="8494" w:type="dxa"/>
            <w:tcMar>
              <w:top w:w="0" w:type="dxa"/>
              <w:left w:w="108" w:type="dxa"/>
              <w:bottom w:w="0" w:type="dxa"/>
              <w:right w:w="108" w:type="dxa"/>
            </w:tcMar>
          </w:tcPr>
          <w:p w:rsidR="005A70C5" w:rsidRDefault="005A70C5">
            <w:pPr>
              <w:rPr>
                <w:sz w:val="24"/>
              </w:rPr>
            </w:pPr>
            <w:r w:rsidRPr="005A70C5">
              <w:rPr>
                <w:sz w:val="24"/>
              </w:rPr>
              <w:t xml:space="preserve">Greetings </w:t>
            </w:r>
          </w:p>
          <w:p w:rsidR="0007230E" w:rsidRPr="005A70C5" w:rsidRDefault="0007230E">
            <w:pPr>
              <w:rPr>
                <w:sz w:val="24"/>
              </w:rPr>
            </w:pP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3.</w:t>
            </w:r>
          </w:p>
        </w:tc>
        <w:tc>
          <w:tcPr>
            <w:tcW w:w="8494" w:type="dxa"/>
            <w:tcMar>
              <w:top w:w="0" w:type="dxa"/>
              <w:left w:w="108" w:type="dxa"/>
              <w:bottom w:w="0" w:type="dxa"/>
              <w:right w:w="108" w:type="dxa"/>
            </w:tcMar>
          </w:tcPr>
          <w:p w:rsidR="005A70C5" w:rsidRDefault="005A70C5" w:rsidP="005A70C5">
            <w:r>
              <w:rPr>
                <w:sz w:val="24"/>
                <w:szCs w:val="24"/>
              </w:rPr>
              <w:t xml:space="preserve">The </w:t>
            </w:r>
            <w:proofErr w:type="spellStart"/>
            <w:r w:rsidR="00C37456">
              <w:rPr>
                <w:sz w:val="24"/>
                <w:szCs w:val="24"/>
              </w:rPr>
              <w:t>Fiero</w:t>
            </w:r>
            <w:proofErr w:type="spellEnd"/>
            <w:r w:rsidR="00C37456">
              <w:rPr>
                <w:sz w:val="24"/>
                <w:szCs w:val="24"/>
              </w:rPr>
              <w:t xml:space="preserve"> </w:t>
            </w:r>
            <w:r>
              <w:rPr>
                <w:sz w:val="24"/>
                <w:szCs w:val="24"/>
              </w:rPr>
              <w:t>Sound Chart</w:t>
            </w:r>
            <w:r w:rsidR="00C37456">
              <w:rPr>
                <w:sz w:val="24"/>
                <w:szCs w:val="24"/>
              </w:rPr>
              <w:t xml:space="preserve"> </w:t>
            </w:r>
          </w:p>
          <w:p w:rsidR="0007230E" w:rsidRDefault="0007230E"/>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4.</w:t>
            </w:r>
          </w:p>
        </w:tc>
        <w:tc>
          <w:tcPr>
            <w:tcW w:w="8494" w:type="dxa"/>
            <w:tcMar>
              <w:top w:w="0" w:type="dxa"/>
              <w:left w:w="108" w:type="dxa"/>
              <w:bottom w:w="0" w:type="dxa"/>
              <w:right w:w="108" w:type="dxa"/>
            </w:tcMar>
          </w:tcPr>
          <w:p w:rsidR="0007230E" w:rsidRDefault="005A70C5">
            <w:r>
              <w:rPr>
                <w:sz w:val="24"/>
                <w:szCs w:val="24"/>
              </w:rPr>
              <w:t>Interrogatives</w:t>
            </w:r>
            <w:r w:rsidR="00C37456">
              <w:rPr>
                <w:sz w:val="24"/>
                <w:szCs w:val="24"/>
              </w:rPr>
              <w:t xml:space="preserve"> (Who, What, When, Where, Why?) </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5.</w:t>
            </w:r>
          </w:p>
        </w:tc>
        <w:tc>
          <w:tcPr>
            <w:tcW w:w="8494" w:type="dxa"/>
            <w:tcMar>
              <w:top w:w="0" w:type="dxa"/>
              <w:left w:w="108" w:type="dxa"/>
              <w:bottom w:w="0" w:type="dxa"/>
              <w:right w:w="108" w:type="dxa"/>
            </w:tcMar>
          </w:tcPr>
          <w:p w:rsidR="0007230E" w:rsidRDefault="00A77630">
            <w:r>
              <w:rPr>
                <w:sz w:val="24"/>
                <w:szCs w:val="24"/>
              </w:rPr>
              <w:t>Personal Pronouns</w:t>
            </w:r>
            <w:r w:rsidR="00C37456">
              <w:rPr>
                <w:sz w:val="24"/>
                <w:szCs w:val="24"/>
              </w:rPr>
              <w:t xml:space="preserve"> (1</w:t>
            </w:r>
            <w:r w:rsidR="00C37456" w:rsidRPr="00C37456">
              <w:rPr>
                <w:sz w:val="24"/>
                <w:szCs w:val="24"/>
                <w:vertAlign w:val="superscript"/>
              </w:rPr>
              <w:t>st</w:t>
            </w:r>
            <w:r w:rsidR="00C37456">
              <w:rPr>
                <w:sz w:val="24"/>
                <w:szCs w:val="24"/>
              </w:rPr>
              <w:t>, 2</w:t>
            </w:r>
            <w:r w:rsidR="00C37456" w:rsidRPr="00C37456">
              <w:rPr>
                <w:sz w:val="24"/>
                <w:szCs w:val="24"/>
                <w:vertAlign w:val="superscript"/>
              </w:rPr>
              <w:t>nd</w:t>
            </w:r>
            <w:r w:rsidR="00C37456">
              <w:rPr>
                <w:sz w:val="24"/>
                <w:szCs w:val="24"/>
              </w:rPr>
              <w:t>, 3</w:t>
            </w:r>
            <w:r w:rsidR="00C37456" w:rsidRPr="00C37456">
              <w:rPr>
                <w:sz w:val="24"/>
                <w:szCs w:val="24"/>
                <w:vertAlign w:val="superscript"/>
              </w:rPr>
              <w:t>rd</w:t>
            </w:r>
            <w:r w:rsidR="00C37456">
              <w:rPr>
                <w:sz w:val="24"/>
                <w:szCs w:val="24"/>
              </w:rPr>
              <w:t xml:space="preserve"> person point of view) </w:t>
            </w:r>
          </w:p>
          <w:p w:rsidR="0007230E" w:rsidRDefault="00A77630">
            <w:r>
              <w:t> </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6.</w:t>
            </w:r>
          </w:p>
          <w:p w:rsidR="0007230E" w:rsidRDefault="00A77630">
            <w:r>
              <w:lastRenderedPageBreak/>
              <w:t> </w:t>
            </w:r>
          </w:p>
        </w:tc>
        <w:tc>
          <w:tcPr>
            <w:tcW w:w="8494" w:type="dxa"/>
            <w:tcMar>
              <w:top w:w="0" w:type="dxa"/>
              <w:left w:w="108" w:type="dxa"/>
              <w:bottom w:w="0" w:type="dxa"/>
              <w:right w:w="108" w:type="dxa"/>
            </w:tcMar>
          </w:tcPr>
          <w:p w:rsidR="0007230E" w:rsidRDefault="00814B1B">
            <w:r>
              <w:rPr>
                <w:sz w:val="24"/>
                <w:szCs w:val="24"/>
              </w:rPr>
              <w:lastRenderedPageBreak/>
              <w:t>Animate and Inanimate N</w:t>
            </w:r>
            <w:r w:rsidR="005A70C5">
              <w:rPr>
                <w:sz w:val="24"/>
                <w:szCs w:val="24"/>
              </w:rPr>
              <w:t>ouns</w:t>
            </w:r>
            <w:r w:rsidR="00C37456">
              <w:rPr>
                <w:sz w:val="24"/>
                <w:szCs w:val="24"/>
              </w:rPr>
              <w:t xml:space="preserve"> (Gender, Nouns and Verbs list) </w:t>
            </w:r>
          </w:p>
        </w:tc>
      </w:tr>
      <w:tr w:rsidR="0007230E">
        <w:trPr>
          <w:jc w:val="center"/>
        </w:trPr>
        <w:tc>
          <w:tcPr>
            <w:tcW w:w="675" w:type="dxa"/>
            <w:tcMar>
              <w:top w:w="0" w:type="dxa"/>
              <w:left w:w="108" w:type="dxa"/>
              <w:bottom w:w="0" w:type="dxa"/>
              <w:right w:w="108" w:type="dxa"/>
            </w:tcMar>
          </w:tcPr>
          <w:p w:rsidR="0007230E" w:rsidRDefault="00A77630">
            <w:r>
              <w:lastRenderedPageBreak/>
              <w:t> </w:t>
            </w:r>
          </w:p>
        </w:tc>
        <w:tc>
          <w:tcPr>
            <w:tcW w:w="567" w:type="dxa"/>
            <w:tcMar>
              <w:top w:w="0" w:type="dxa"/>
              <w:left w:w="108" w:type="dxa"/>
              <w:bottom w:w="0" w:type="dxa"/>
              <w:right w:w="108" w:type="dxa"/>
            </w:tcMar>
          </w:tcPr>
          <w:p w:rsidR="0007230E" w:rsidRDefault="00A77630">
            <w:r>
              <w:rPr>
                <w:sz w:val="24"/>
                <w:szCs w:val="24"/>
              </w:rPr>
              <w:t>7.</w:t>
            </w:r>
          </w:p>
          <w:p w:rsidR="0007230E" w:rsidRDefault="00A77630">
            <w:r>
              <w:t> </w:t>
            </w:r>
          </w:p>
        </w:tc>
        <w:tc>
          <w:tcPr>
            <w:tcW w:w="8494" w:type="dxa"/>
            <w:tcMar>
              <w:top w:w="0" w:type="dxa"/>
              <w:left w:w="108" w:type="dxa"/>
              <w:bottom w:w="0" w:type="dxa"/>
              <w:right w:w="108" w:type="dxa"/>
            </w:tcMar>
          </w:tcPr>
          <w:p w:rsidR="0007230E" w:rsidRPr="00C37456" w:rsidRDefault="005A70C5">
            <w:pPr>
              <w:rPr>
                <w:sz w:val="24"/>
              </w:rPr>
            </w:pPr>
            <w:r w:rsidRPr="00C37456">
              <w:rPr>
                <w:sz w:val="24"/>
                <w:szCs w:val="24"/>
              </w:rPr>
              <w:t>Tense Structures (Past, Present, Future)</w:t>
            </w:r>
          </w:p>
        </w:tc>
      </w:tr>
      <w:tr w:rsidR="0007230E">
        <w:trPr>
          <w:jc w:val="center"/>
        </w:trPr>
        <w:tc>
          <w:tcPr>
            <w:tcW w:w="675" w:type="dxa"/>
            <w:tcMar>
              <w:top w:w="0" w:type="dxa"/>
              <w:left w:w="108" w:type="dxa"/>
              <w:bottom w:w="0" w:type="dxa"/>
              <w:right w:w="108" w:type="dxa"/>
            </w:tcMar>
          </w:tcPr>
          <w:p w:rsidR="0007230E" w:rsidRDefault="00A77630">
            <w:r>
              <w:t> </w:t>
            </w:r>
          </w:p>
        </w:tc>
        <w:tc>
          <w:tcPr>
            <w:tcW w:w="567" w:type="dxa"/>
            <w:tcMar>
              <w:top w:w="0" w:type="dxa"/>
              <w:left w:w="108" w:type="dxa"/>
              <w:bottom w:w="0" w:type="dxa"/>
              <w:right w:w="108" w:type="dxa"/>
            </w:tcMar>
          </w:tcPr>
          <w:p w:rsidR="0007230E" w:rsidRDefault="00A77630">
            <w:r>
              <w:rPr>
                <w:sz w:val="24"/>
                <w:szCs w:val="24"/>
              </w:rPr>
              <w:t>8.</w:t>
            </w:r>
          </w:p>
          <w:p w:rsidR="0007230E" w:rsidRDefault="00A77630">
            <w:r>
              <w:t> </w:t>
            </w:r>
          </w:p>
        </w:tc>
        <w:tc>
          <w:tcPr>
            <w:tcW w:w="8494" w:type="dxa"/>
            <w:tcMar>
              <w:top w:w="0" w:type="dxa"/>
              <w:left w:w="108" w:type="dxa"/>
              <w:bottom w:w="0" w:type="dxa"/>
              <w:right w:w="108" w:type="dxa"/>
            </w:tcMar>
          </w:tcPr>
          <w:p w:rsidR="0007230E" w:rsidRPr="00C37456" w:rsidRDefault="00C37456">
            <w:pPr>
              <w:rPr>
                <w:sz w:val="24"/>
              </w:rPr>
            </w:pPr>
            <w:r w:rsidRPr="00C37456">
              <w:rPr>
                <w:sz w:val="24"/>
              </w:rPr>
              <w:t xml:space="preserve">Locatives, Diminutives and Pejoratives </w:t>
            </w:r>
          </w:p>
        </w:tc>
      </w:tr>
      <w:tr w:rsidR="00C37456">
        <w:trPr>
          <w:jc w:val="center"/>
        </w:trPr>
        <w:tc>
          <w:tcPr>
            <w:tcW w:w="675" w:type="dxa"/>
            <w:tcMar>
              <w:top w:w="0" w:type="dxa"/>
              <w:left w:w="108" w:type="dxa"/>
              <w:bottom w:w="0" w:type="dxa"/>
              <w:right w:w="108" w:type="dxa"/>
            </w:tcMar>
          </w:tcPr>
          <w:p w:rsidR="00C37456" w:rsidRDefault="00C37456"/>
        </w:tc>
        <w:tc>
          <w:tcPr>
            <w:tcW w:w="567" w:type="dxa"/>
            <w:tcMar>
              <w:top w:w="0" w:type="dxa"/>
              <w:left w:w="108" w:type="dxa"/>
              <w:bottom w:w="0" w:type="dxa"/>
              <w:right w:w="108" w:type="dxa"/>
            </w:tcMar>
          </w:tcPr>
          <w:p w:rsidR="00C37456" w:rsidRDefault="00C37456">
            <w:pPr>
              <w:rPr>
                <w:sz w:val="24"/>
                <w:szCs w:val="24"/>
              </w:rPr>
            </w:pPr>
            <w:r>
              <w:rPr>
                <w:sz w:val="24"/>
                <w:szCs w:val="24"/>
              </w:rPr>
              <w:t>9.</w:t>
            </w:r>
          </w:p>
        </w:tc>
        <w:tc>
          <w:tcPr>
            <w:tcW w:w="8494" w:type="dxa"/>
            <w:tcMar>
              <w:top w:w="0" w:type="dxa"/>
              <w:left w:w="108" w:type="dxa"/>
              <w:bottom w:w="0" w:type="dxa"/>
              <w:right w:w="108" w:type="dxa"/>
            </w:tcMar>
          </w:tcPr>
          <w:p w:rsidR="00C37456" w:rsidRPr="00C37456" w:rsidRDefault="00C37456">
            <w:pPr>
              <w:rPr>
                <w:sz w:val="24"/>
              </w:rPr>
            </w:pPr>
            <w:r w:rsidRPr="00C37456">
              <w:rPr>
                <w:sz w:val="24"/>
              </w:rPr>
              <w:t>Positive and Negative Responses to Questions.</w:t>
            </w:r>
          </w:p>
          <w:p w:rsidR="00C37456" w:rsidRPr="00C37456" w:rsidRDefault="00C37456">
            <w:pPr>
              <w:rPr>
                <w:sz w:val="24"/>
              </w:rPr>
            </w:pPr>
          </w:p>
        </w:tc>
      </w:tr>
      <w:tr w:rsidR="00C37456">
        <w:trPr>
          <w:jc w:val="center"/>
        </w:trPr>
        <w:tc>
          <w:tcPr>
            <w:tcW w:w="675" w:type="dxa"/>
            <w:tcMar>
              <w:top w:w="0" w:type="dxa"/>
              <w:left w:w="108" w:type="dxa"/>
              <w:bottom w:w="0" w:type="dxa"/>
              <w:right w:w="108" w:type="dxa"/>
            </w:tcMar>
          </w:tcPr>
          <w:p w:rsidR="00C37456" w:rsidRDefault="00C37456"/>
        </w:tc>
        <w:tc>
          <w:tcPr>
            <w:tcW w:w="567" w:type="dxa"/>
            <w:tcMar>
              <w:top w:w="0" w:type="dxa"/>
              <w:left w:w="108" w:type="dxa"/>
              <w:bottom w:w="0" w:type="dxa"/>
              <w:right w:w="108" w:type="dxa"/>
            </w:tcMar>
          </w:tcPr>
          <w:p w:rsidR="00C37456" w:rsidRDefault="00C37456">
            <w:pPr>
              <w:rPr>
                <w:sz w:val="24"/>
                <w:szCs w:val="24"/>
              </w:rPr>
            </w:pPr>
            <w:r>
              <w:rPr>
                <w:sz w:val="24"/>
                <w:szCs w:val="24"/>
              </w:rPr>
              <w:t xml:space="preserve">10. </w:t>
            </w:r>
          </w:p>
        </w:tc>
        <w:tc>
          <w:tcPr>
            <w:tcW w:w="8494" w:type="dxa"/>
            <w:tcMar>
              <w:top w:w="0" w:type="dxa"/>
              <w:left w:w="108" w:type="dxa"/>
              <w:bottom w:w="0" w:type="dxa"/>
              <w:right w:w="108" w:type="dxa"/>
            </w:tcMar>
          </w:tcPr>
          <w:p w:rsidR="00C37456" w:rsidRPr="00C37456" w:rsidRDefault="00814B1B">
            <w:pPr>
              <w:rPr>
                <w:sz w:val="24"/>
              </w:rPr>
            </w:pPr>
            <w:r>
              <w:rPr>
                <w:sz w:val="24"/>
              </w:rPr>
              <w:t>Single and Plural Forms</w:t>
            </w:r>
            <w:r w:rsidR="00C37456" w:rsidRPr="00C37456">
              <w:rPr>
                <w:sz w:val="24"/>
              </w:rPr>
              <w:t xml:space="preserve"> </w:t>
            </w:r>
          </w:p>
          <w:p w:rsidR="00C37456" w:rsidRPr="00C37456" w:rsidRDefault="00C37456">
            <w:pPr>
              <w:rPr>
                <w:sz w:val="24"/>
              </w:rPr>
            </w:pPr>
          </w:p>
        </w:tc>
      </w:tr>
      <w:tr w:rsidR="00C37456">
        <w:trPr>
          <w:jc w:val="center"/>
        </w:trPr>
        <w:tc>
          <w:tcPr>
            <w:tcW w:w="675" w:type="dxa"/>
            <w:tcMar>
              <w:top w:w="0" w:type="dxa"/>
              <w:left w:w="108" w:type="dxa"/>
              <w:bottom w:w="0" w:type="dxa"/>
              <w:right w:w="108" w:type="dxa"/>
            </w:tcMar>
          </w:tcPr>
          <w:p w:rsidR="00C37456" w:rsidRDefault="00C37456"/>
        </w:tc>
        <w:tc>
          <w:tcPr>
            <w:tcW w:w="567" w:type="dxa"/>
            <w:tcMar>
              <w:top w:w="0" w:type="dxa"/>
              <w:left w:w="108" w:type="dxa"/>
              <w:bottom w:w="0" w:type="dxa"/>
              <w:right w:w="108" w:type="dxa"/>
            </w:tcMar>
          </w:tcPr>
          <w:p w:rsidR="00C37456" w:rsidRDefault="00C37456">
            <w:pPr>
              <w:rPr>
                <w:sz w:val="24"/>
                <w:szCs w:val="24"/>
              </w:rPr>
            </w:pPr>
            <w:r>
              <w:rPr>
                <w:sz w:val="24"/>
                <w:szCs w:val="24"/>
              </w:rPr>
              <w:t>11.</w:t>
            </w:r>
          </w:p>
        </w:tc>
        <w:tc>
          <w:tcPr>
            <w:tcW w:w="8494" w:type="dxa"/>
            <w:tcMar>
              <w:top w:w="0" w:type="dxa"/>
              <w:left w:w="108" w:type="dxa"/>
              <w:bottom w:w="0" w:type="dxa"/>
              <w:right w:w="108" w:type="dxa"/>
            </w:tcMar>
          </w:tcPr>
          <w:p w:rsidR="00C37456" w:rsidRPr="00C37456" w:rsidRDefault="00C37456">
            <w:pPr>
              <w:rPr>
                <w:sz w:val="24"/>
              </w:rPr>
            </w:pPr>
            <w:r w:rsidRPr="00C37456">
              <w:rPr>
                <w:sz w:val="24"/>
              </w:rPr>
              <w:t xml:space="preserve">Demonstrative Pronouns (This, That, These, Those) </w:t>
            </w:r>
          </w:p>
          <w:p w:rsidR="00C37456" w:rsidRPr="00C37456" w:rsidRDefault="00C37456">
            <w:pPr>
              <w:rPr>
                <w:sz w:val="24"/>
              </w:rPr>
            </w:pPr>
          </w:p>
        </w:tc>
      </w:tr>
      <w:tr w:rsidR="00C37456">
        <w:trPr>
          <w:jc w:val="center"/>
        </w:trPr>
        <w:tc>
          <w:tcPr>
            <w:tcW w:w="675" w:type="dxa"/>
            <w:tcMar>
              <w:top w:w="0" w:type="dxa"/>
              <w:left w:w="108" w:type="dxa"/>
              <w:bottom w:w="0" w:type="dxa"/>
              <w:right w:w="108" w:type="dxa"/>
            </w:tcMar>
          </w:tcPr>
          <w:p w:rsidR="00C37456" w:rsidRDefault="00C37456"/>
        </w:tc>
        <w:tc>
          <w:tcPr>
            <w:tcW w:w="567" w:type="dxa"/>
            <w:tcMar>
              <w:top w:w="0" w:type="dxa"/>
              <w:left w:w="108" w:type="dxa"/>
              <w:bottom w:w="0" w:type="dxa"/>
              <w:right w:w="108" w:type="dxa"/>
            </w:tcMar>
          </w:tcPr>
          <w:p w:rsidR="00C37456" w:rsidRDefault="00C37456">
            <w:pPr>
              <w:rPr>
                <w:sz w:val="24"/>
                <w:szCs w:val="24"/>
              </w:rPr>
            </w:pPr>
            <w:r>
              <w:rPr>
                <w:sz w:val="24"/>
                <w:szCs w:val="24"/>
              </w:rPr>
              <w:t>12.</w:t>
            </w:r>
          </w:p>
        </w:tc>
        <w:tc>
          <w:tcPr>
            <w:tcW w:w="8494" w:type="dxa"/>
            <w:tcMar>
              <w:top w:w="0" w:type="dxa"/>
              <w:left w:w="108" w:type="dxa"/>
              <w:bottom w:w="0" w:type="dxa"/>
              <w:right w:w="108" w:type="dxa"/>
            </w:tcMar>
          </w:tcPr>
          <w:p w:rsidR="00C37456" w:rsidRPr="00C37456" w:rsidRDefault="00814B1B">
            <w:pPr>
              <w:rPr>
                <w:sz w:val="24"/>
              </w:rPr>
            </w:pPr>
            <w:r>
              <w:rPr>
                <w:sz w:val="24"/>
              </w:rPr>
              <w:t>Numbers, Time and Money</w:t>
            </w:r>
          </w:p>
          <w:p w:rsidR="00C37456" w:rsidRPr="00C37456" w:rsidRDefault="00C37456">
            <w:pPr>
              <w:rPr>
                <w:sz w:val="24"/>
              </w:rPr>
            </w:pPr>
          </w:p>
        </w:tc>
      </w:tr>
      <w:tr w:rsidR="00C37456">
        <w:trPr>
          <w:jc w:val="center"/>
        </w:trPr>
        <w:tc>
          <w:tcPr>
            <w:tcW w:w="675" w:type="dxa"/>
            <w:tcMar>
              <w:top w:w="0" w:type="dxa"/>
              <w:left w:w="108" w:type="dxa"/>
              <w:bottom w:w="0" w:type="dxa"/>
              <w:right w:w="108" w:type="dxa"/>
            </w:tcMar>
          </w:tcPr>
          <w:p w:rsidR="00C37456" w:rsidRDefault="00C37456"/>
        </w:tc>
        <w:tc>
          <w:tcPr>
            <w:tcW w:w="567" w:type="dxa"/>
            <w:tcMar>
              <w:top w:w="0" w:type="dxa"/>
              <w:left w:w="108" w:type="dxa"/>
              <w:bottom w:w="0" w:type="dxa"/>
              <w:right w:w="108" w:type="dxa"/>
            </w:tcMar>
          </w:tcPr>
          <w:p w:rsidR="00C37456" w:rsidRDefault="00C37456">
            <w:pPr>
              <w:rPr>
                <w:sz w:val="24"/>
                <w:szCs w:val="24"/>
              </w:rPr>
            </w:pPr>
            <w:r>
              <w:rPr>
                <w:sz w:val="24"/>
                <w:szCs w:val="24"/>
              </w:rPr>
              <w:t>13</w:t>
            </w:r>
          </w:p>
        </w:tc>
        <w:tc>
          <w:tcPr>
            <w:tcW w:w="8494" w:type="dxa"/>
            <w:tcMar>
              <w:top w:w="0" w:type="dxa"/>
              <w:left w:w="108" w:type="dxa"/>
              <w:bottom w:w="0" w:type="dxa"/>
              <w:right w:w="108" w:type="dxa"/>
            </w:tcMar>
          </w:tcPr>
          <w:p w:rsidR="00C37456" w:rsidRPr="00C37456" w:rsidRDefault="00814B1B">
            <w:pPr>
              <w:rPr>
                <w:sz w:val="24"/>
              </w:rPr>
            </w:pPr>
            <w:r>
              <w:rPr>
                <w:sz w:val="24"/>
              </w:rPr>
              <w:t>Weather Words</w:t>
            </w:r>
          </w:p>
          <w:p w:rsidR="00C37456" w:rsidRPr="00C37456" w:rsidRDefault="00C37456">
            <w:pPr>
              <w:rPr>
                <w:sz w:val="24"/>
              </w:rPr>
            </w:pPr>
          </w:p>
        </w:tc>
      </w:tr>
    </w:tbl>
    <w:p w:rsidR="00C37456" w:rsidRDefault="00A77630">
      <w:pPr>
        <w:rPr>
          <w:lang w:val="en-US"/>
        </w:rPr>
      </w:pPr>
      <w:r>
        <w:rPr>
          <w:lang w:val="en-US"/>
        </w:rPr>
        <w:t> </w:t>
      </w:r>
    </w:p>
    <w:tbl>
      <w:tblPr>
        <w:tblW w:w="0" w:type="auto"/>
        <w:jc w:val="center"/>
        <w:tblCellMar>
          <w:left w:w="0" w:type="dxa"/>
          <w:right w:w="0" w:type="dxa"/>
        </w:tblCellMar>
        <w:tblLook w:val="04A0" w:firstRow="1" w:lastRow="0" w:firstColumn="1" w:lastColumn="0" w:noHBand="0" w:noVBand="1"/>
      </w:tblPr>
      <w:tblGrid>
        <w:gridCol w:w="675"/>
      </w:tblGrid>
      <w:tr w:rsidR="00C37456">
        <w:trPr>
          <w:jc w:val="center"/>
        </w:trPr>
        <w:tc>
          <w:tcPr>
            <w:tcW w:w="675" w:type="dxa"/>
            <w:tcMar>
              <w:top w:w="0" w:type="dxa"/>
              <w:left w:w="108" w:type="dxa"/>
              <w:bottom w:w="0" w:type="dxa"/>
              <w:right w:w="108" w:type="dxa"/>
            </w:tcMar>
          </w:tcPr>
          <w:p w:rsidR="00C37456" w:rsidRDefault="00C37456"/>
        </w:tc>
      </w:tr>
    </w:tbl>
    <w:p w:rsidR="0007230E" w:rsidRDefault="0007230E">
      <w:pPr>
        <w:rPr>
          <w:lang w:val="en-US"/>
        </w:rPr>
      </w:pPr>
    </w:p>
    <w:tbl>
      <w:tblPr>
        <w:tblW w:w="9748" w:type="dxa"/>
        <w:jc w:val="center"/>
        <w:tblInd w:w="243" w:type="dxa"/>
        <w:tblCellMar>
          <w:left w:w="0" w:type="dxa"/>
          <w:right w:w="0" w:type="dxa"/>
        </w:tblCellMar>
        <w:tblLook w:val="04A0" w:firstRow="1" w:lastRow="0" w:firstColumn="1" w:lastColumn="0" w:noHBand="0" w:noVBand="1"/>
      </w:tblPr>
      <w:tblGrid>
        <w:gridCol w:w="510"/>
        <w:gridCol w:w="9238"/>
      </w:tblGrid>
      <w:tr w:rsidR="0007230E">
        <w:trPr>
          <w:cantSplit/>
          <w:jc w:val="center"/>
        </w:trPr>
        <w:tc>
          <w:tcPr>
            <w:tcW w:w="484" w:type="dxa"/>
            <w:tcMar>
              <w:top w:w="0" w:type="dxa"/>
              <w:left w:w="108" w:type="dxa"/>
              <w:bottom w:w="0" w:type="dxa"/>
              <w:right w:w="108" w:type="dxa"/>
            </w:tcMar>
          </w:tcPr>
          <w:p w:rsidR="0007230E" w:rsidRDefault="00A77630">
            <w:r>
              <w:t> </w:t>
            </w:r>
          </w:p>
          <w:p w:rsidR="0007230E" w:rsidRDefault="00A77630">
            <w:r>
              <w:rPr>
                <w:b/>
                <w:bCs/>
                <w:sz w:val="24"/>
                <w:szCs w:val="24"/>
              </w:rPr>
              <w:t>IV.</w:t>
            </w:r>
          </w:p>
          <w:p w:rsidR="0007230E" w:rsidRDefault="00A77630">
            <w:r>
              <w:t> </w:t>
            </w:r>
          </w:p>
          <w:p w:rsidR="0007230E" w:rsidRDefault="00A77630">
            <w:r>
              <w:t> </w:t>
            </w:r>
          </w:p>
          <w:p w:rsidR="0007230E" w:rsidRDefault="00A77630">
            <w:r>
              <w:t> </w:t>
            </w:r>
          </w:p>
          <w:p w:rsidR="0007230E" w:rsidRDefault="00A77630">
            <w:r>
              <w:t> </w:t>
            </w:r>
          </w:p>
          <w:p w:rsidR="0007230E" w:rsidRDefault="00A77630">
            <w:r>
              <w:t> </w:t>
            </w:r>
          </w:p>
        </w:tc>
        <w:tc>
          <w:tcPr>
            <w:tcW w:w="9264" w:type="dxa"/>
            <w:tcMar>
              <w:top w:w="0" w:type="dxa"/>
              <w:left w:w="108" w:type="dxa"/>
              <w:bottom w:w="0" w:type="dxa"/>
              <w:right w:w="108" w:type="dxa"/>
            </w:tcMar>
          </w:tcPr>
          <w:p w:rsidR="0007230E" w:rsidRDefault="00A77630">
            <w:r>
              <w:t> </w:t>
            </w:r>
          </w:p>
          <w:p w:rsidR="0007230E" w:rsidRDefault="00A77630">
            <w:r>
              <w:rPr>
                <w:b/>
                <w:bCs/>
                <w:sz w:val="24"/>
                <w:szCs w:val="24"/>
              </w:rPr>
              <w:t>EVALUATION PROCESS/GRADING SYSTEM:</w:t>
            </w:r>
          </w:p>
          <w:p w:rsidR="0007230E" w:rsidRDefault="00A77630">
            <w:r>
              <w:t> </w:t>
            </w:r>
          </w:p>
          <w:p w:rsidR="0007230E" w:rsidRDefault="00A77630">
            <w:r>
              <w:rPr>
                <w:sz w:val="24"/>
                <w:szCs w:val="24"/>
              </w:rPr>
              <w:t>The minimum passing grade at Sault College is 50%.  Your home college will determine the letter grade.</w:t>
            </w:r>
          </w:p>
          <w:p w:rsidR="00EA5428" w:rsidRDefault="00EA5428">
            <w:pPr>
              <w:pStyle w:val="EnvelopeReturn"/>
            </w:pPr>
          </w:p>
          <w:p w:rsidR="00EA5428" w:rsidRDefault="00EA5428">
            <w:pPr>
              <w:pStyle w:val="EnvelopeReturn"/>
            </w:pPr>
            <w:r>
              <w:t xml:space="preserve">You will have several practice questions to work on over the duration of this course.  These are found at the end of each Module.  These are for practice only and will not be graded. </w:t>
            </w:r>
          </w:p>
          <w:p w:rsidR="00EA5428" w:rsidRDefault="00EA5428">
            <w:pPr>
              <w:pStyle w:val="EnvelopeReturn"/>
            </w:pPr>
          </w:p>
          <w:p w:rsidR="00EA5428" w:rsidRDefault="00EA5428">
            <w:pPr>
              <w:pStyle w:val="EnvelopeReturn"/>
            </w:pPr>
            <w:r>
              <w:t>Your marks for this course will come from the submission of Four Ass</w:t>
            </w:r>
            <w:r w:rsidR="002A6800">
              <w:t>ignments and the completion of o</w:t>
            </w:r>
            <w:r>
              <w:t xml:space="preserve">ne Final Exam.  </w:t>
            </w:r>
          </w:p>
          <w:p w:rsidR="00FD683C" w:rsidRDefault="00FD683C">
            <w:pPr>
              <w:pStyle w:val="EnvelopeReturn"/>
            </w:pPr>
          </w:p>
          <w:p w:rsidR="00EA5428" w:rsidRDefault="00EA5428">
            <w:pPr>
              <w:pStyle w:val="EnvelopeReturn"/>
            </w:pPr>
            <w:r>
              <w:t xml:space="preserve">Assignment 1     Greetings                                        </w:t>
            </w:r>
            <w:r w:rsidR="002A6800">
              <w:t xml:space="preserve">                            </w:t>
            </w:r>
            <w:r w:rsidR="000D0D66">
              <w:t xml:space="preserve"> </w:t>
            </w:r>
            <w:r w:rsidR="002A6800">
              <w:t xml:space="preserve"> </w:t>
            </w:r>
            <w:r w:rsidR="000D0D66">
              <w:t xml:space="preserve"> </w:t>
            </w:r>
            <w:r>
              <w:t>10%</w:t>
            </w:r>
          </w:p>
          <w:p w:rsidR="00EA5428" w:rsidRDefault="00EA5428">
            <w:pPr>
              <w:pStyle w:val="EnvelopeReturn"/>
            </w:pPr>
          </w:p>
          <w:p w:rsidR="00EA5428" w:rsidRDefault="00EA5428">
            <w:pPr>
              <w:pStyle w:val="EnvelopeReturn"/>
            </w:pPr>
            <w:r>
              <w:t xml:space="preserve">Assignment 2 </w:t>
            </w:r>
            <w:r w:rsidR="00FD683C">
              <w:t xml:space="preserve">    Interrogatives, </w:t>
            </w:r>
            <w:r>
              <w:t>Pronoun</w:t>
            </w:r>
            <w:r w:rsidR="00FD683C">
              <w:t xml:space="preserve">s and Gender   </w:t>
            </w:r>
            <w:r w:rsidR="002A6800">
              <w:t xml:space="preserve">                        </w:t>
            </w:r>
            <w:r w:rsidR="000D0D66">
              <w:t xml:space="preserve"> </w:t>
            </w:r>
            <w:r w:rsidR="002A6800">
              <w:t xml:space="preserve">  </w:t>
            </w:r>
            <w:r>
              <w:t xml:space="preserve">15% </w:t>
            </w:r>
          </w:p>
          <w:p w:rsidR="00EA5428" w:rsidRDefault="00EA5428">
            <w:pPr>
              <w:pStyle w:val="EnvelopeReturn"/>
            </w:pPr>
          </w:p>
          <w:p w:rsidR="00EA5428" w:rsidRDefault="00EA5428">
            <w:pPr>
              <w:pStyle w:val="EnvelopeReturn"/>
            </w:pPr>
            <w:r>
              <w:t xml:space="preserve">Assignment 3     </w:t>
            </w:r>
            <w:r w:rsidR="00FD683C">
              <w:t xml:space="preserve">Module 8, 9, 10 and 11                               </w:t>
            </w:r>
            <w:r w:rsidR="002A6800">
              <w:t xml:space="preserve">                     </w:t>
            </w:r>
            <w:r>
              <w:t xml:space="preserve">20% </w:t>
            </w:r>
          </w:p>
          <w:p w:rsidR="00EA5428" w:rsidRDefault="00EA5428">
            <w:pPr>
              <w:pStyle w:val="EnvelopeReturn"/>
            </w:pPr>
          </w:p>
          <w:p w:rsidR="00EA5428" w:rsidRDefault="00EA5428">
            <w:pPr>
              <w:pStyle w:val="EnvelopeReturn"/>
            </w:pPr>
            <w:r>
              <w:t xml:space="preserve">Assignment 4     </w:t>
            </w:r>
            <w:r w:rsidR="00FD683C">
              <w:t xml:space="preserve">Module 12, 13                                                               </w:t>
            </w:r>
            <w:r w:rsidR="000D0D66">
              <w:t xml:space="preserve"> </w:t>
            </w:r>
            <w:r w:rsidR="002A6800">
              <w:t xml:space="preserve"> </w:t>
            </w:r>
            <w:r>
              <w:t>25%</w:t>
            </w:r>
          </w:p>
          <w:p w:rsidR="00EA5428" w:rsidRDefault="00EA5428">
            <w:pPr>
              <w:pStyle w:val="EnvelopeReturn"/>
            </w:pPr>
          </w:p>
          <w:p w:rsidR="0007230E" w:rsidRDefault="00FD683C" w:rsidP="00EA5428">
            <w:pPr>
              <w:pStyle w:val="EnvelopeReturn"/>
              <w:tabs>
                <w:tab w:val="left" w:pos="7726"/>
              </w:tabs>
            </w:pPr>
            <w:r>
              <w:t>Final Exam – Take home</w:t>
            </w:r>
            <w:r w:rsidR="00EA5428">
              <w:t xml:space="preserve">                                       </w:t>
            </w:r>
            <w:r w:rsidR="002A6800">
              <w:t xml:space="preserve">                             </w:t>
            </w:r>
            <w:r w:rsidR="000D0D66">
              <w:t xml:space="preserve">    </w:t>
            </w:r>
            <w:r w:rsidR="002A6800">
              <w:t xml:space="preserve">  </w:t>
            </w:r>
            <w:r w:rsidR="00EA5428">
              <w:t>30%</w:t>
            </w:r>
          </w:p>
          <w:p w:rsidR="0007230E" w:rsidRDefault="00C37456" w:rsidP="00FD683C">
            <w:pPr>
              <w:pStyle w:val="EnvelopeReturn"/>
            </w:pPr>
            <w:r w:rsidRPr="00FD683C">
              <w:t xml:space="preserve">The final exam is worth 30% of your mark in this course. The exam </w:t>
            </w:r>
            <w:r w:rsidR="00FD683C">
              <w:t xml:space="preserve">is within your course and will be made available prior to the exam period. </w:t>
            </w:r>
            <w:r w:rsidRPr="00FD683C">
              <w:t>Use whatever resources you see fit, as long as those resources are given proper credit in your writing.</w:t>
            </w:r>
            <w:r>
              <w:t xml:space="preserve">  </w:t>
            </w:r>
            <w:r w:rsidR="00A77630">
              <w:t xml:space="preserve"> </w:t>
            </w:r>
          </w:p>
        </w:tc>
      </w:tr>
      <w:tr w:rsidR="00EA5428">
        <w:trPr>
          <w:cantSplit/>
          <w:jc w:val="center"/>
        </w:trPr>
        <w:tc>
          <w:tcPr>
            <w:tcW w:w="484" w:type="dxa"/>
            <w:tcMar>
              <w:top w:w="0" w:type="dxa"/>
              <w:left w:w="108" w:type="dxa"/>
              <w:bottom w:w="0" w:type="dxa"/>
              <w:right w:w="108" w:type="dxa"/>
            </w:tcMar>
          </w:tcPr>
          <w:p w:rsidR="00EA5428" w:rsidRDefault="00EA5428"/>
        </w:tc>
        <w:tc>
          <w:tcPr>
            <w:tcW w:w="9264" w:type="dxa"/>
            <w:tcMar>
              <w:top w:w="0" w:type="dxa"/>
              <w:left w:w="108" w:type="dxa"/>
              <w:bottom w:w="0" w:type="dxa"/>
              <w:right w:w="108" w:type="dxa"/>
            </w:tcMar>
          </w:tcPr>
          <w:p w:rsidR="00EA5428" w:rsidRDefault="00EA5428"/>
        </w:tc>
      </w:tr>
    </w:tbl>
    <w:p w:rsidR="0007230E" w:rsidRDefault="00A77630" w:rsidP="002A6800">
      <w:pPr>
        <w:rPr>
          <w:rFonts w:ascii="Times New Roman" w:hAnsi="Times New Roman" w:cs="Times New Roman"/>
          <w:vanish/>
          <w:sz w:val="24"/>
          <w:szCs w:val="24"/>
          <w:lang w:val="en-US"/>
        </w:rPr>
      </w:pPr>
      <w:r>
        <w:rPr>
          <w:lang w:val="en-US"/>
        </w:rPr>
        <w:t> </w:t>
      </w:r>
    </w:p>
    <w:tbl>
      <w:tblPr>
        <w:tblW w:w="0" w:type="auto"/>
        <w:jc w:val="center"/>
        <w:tblInd w:w="-58" w:type="dxa"/>
        <w:tblCellMar>
          <w:left w:w="0" w:type="dxa"/>
          <w:right w:w="0" w:type="dxa"/>
        </w:tblCellMar>
        <w:tblLook w:val="04A0" w:firstRow="1" w:lastRow="0" w:firstColumn="1" w:lastColumn="0" w:noHBand="0" w:noVBand="1"/>
      </w:tblPr>
      <w:tblGrid>
        <w:gridCol w:w="731"/>
        <w:gridCol w:w="8903"/>
      </w:tblGrid>
      <w:tr w:rsidR="0007230E">
        <w:trPr>
          <w:cantSplit/>
          <w:jc w:val="center"/>
        </w:trPr>
        <w:tc>
          <w:tcPr>
            <w:tcW w:w="733" w:type="dxa"/>
            <w:tcMar>
              <w:top w:w="0" w:type="dxa"/>
              <w:left w:w="108" w:type="dxa"/>
              <w:bottom w:w="0" w:type="dxa"/>
              <w:right w:w="108" w:type="dxa"/>
            </w:tcMar>
          </w:tcPr>
          <w:p w:rsidR="0007230E" w:rsidRDefault="002A6800">
            <w:r>
              <w:rPr>
                <w:b/>
                <w:bCs/>
              </w:rPr>
              <w:t>V</w:t>
            </w:r>
            <w:r w:rsidR="00A77630">
              <w:rPr>
                <w:b/>
                <w:bCs/>
              </w:rPr>
              <w:t>.</w:t>
            </w:r>
          </w:p>
        </w:tc>
        <w:tc>
          <w:tcPr>
            <w:tcW w:w="8958" w:type="dxa"/>
            <w:tcMar>
              <w:top w:w="0" w:type="dxa"/>
              <w:left w:w="108" w:type="dxa"/>
              <w:bottom w:w="0" w:type="dxa"/>
              <w:right w:w="108" w:type="dxa"/>
            </w:tcMar>
          </w:tcPr>
          <w:p w:rsidR="0007230E" w:rsidRDefault="00A77630">
            <w:r>
              <w:rPr>
                <w:b/>
                <w:bCs/>
              </w:rPr>
              <w:t>SPECIAL NOTES:</w:t>
            </w:r>
          </w:p>
          <w:p w:rsidR="0007230E" w:rsidRDefault="00A77630">
            <w:r>
              <w:t> </w:t>
            </w:r>
          </w:p>
        </w:tc>
      </w:tr>
      <w:tr w:rsidR="0007230E" w:rsidRPr="000D0D66">
        <w:trPr>
          <w:cantSplit/>
          <w:trHeight w:val="2010"/>
          <w:jc w:val="center"/>
        </w:trPr>
        <w:tc>
          <w:tcPr>
            <w:tcW w:w="733" w:type="dxa"/>
            <w:tcMar>
              <w:top w:w="0" w:type="dxa"/>
              <w:left w:w="108" w:type="dxa"/>
              <w:bottom w:w="0" w:type="dxa"/>
              <w:right w:w="108" w:type="dxa"/>
            </w:tcMar>
          </w:tcPr>
          <w:p w:rsidR="0007230E" w:rsidRPr="000D0D66" w:rsidRDefault="00A77630">
            <w:pPr>
              <w:rPr>
                <w:sz w:val="24"/>
                <w:szCs w:val="24"/>
              </w:rPr>
            </w:pPr>
            <w:r w:rsidRPr="000D0D66">
              <w:rPr>
                <w:sz w:val="24"/>
                <w:szCs w:val="24"/>
              </w:rPr>
              <w:lastRenderedPageBreak/>
              <w:t> </w:t>
            </w:r>
          </w:p>
        </w:tc>
        <w:tc>
          <w:tcPr>
            <w:tcW w:w="8958" w:type="dxa"/>
            <w:tcMar>
              <w:top w:w="0" w:type="dxa"/>
              <w:left w:w="108" w:type="dxa"/>
              <w:bottom w:w="0" w:type="dxa"/>
              <w:right w:w="108" w:type="dxa"/>
            </w:tcMar>
          </w:tcPr>
          <w:p w:rsidR="0007230E" w:rsidRPr="000D0D66" w:rsidRDefault="00A77630">
            <w:pPr>
              <w:pStyle w:val="NormalWeb"/>
            </w:pPr>
            <w:r w:rsidRPr="000D0D66">
              <w:rPr>
                <w:rFonts w:ascii="Arial" w:hAnsi="Arial" w:cs="Arial"/>
              </w:rPr>
              <w:t xml:space="preserve">1. If you are a student with a disability please identify your needs to the tutor and/or the Centre for Students with Disabilities at your registering college. </w:t>
            </w:r>
          </w:p>
          <w:p w:rsidR="0007230E" w:rsidRPr="000D0D66" w:rsidRDefault="00A77630">
            <w:pPr>
              <w:pStyle w:val="NormalWeb"/>
            </w:pPr>
            <w:r w:rsidRPr="000D0D66">
              <w:rPr>
                <w:rFonts w:ascii="Arial" w:hAnsi="Arial" w:cs="Arial"/>
              </w:rPr>
              <w:t xml:space="preserve">2. Students, it is your responsibility to retain course outlines for possible future use to support applications for transfer of credit to other educational institutions. </w:t>
            </w:r>
          </w:p>
          <w:p w:rsidR="0007230E" w:rsidRPr="000D0D66" w:rsidRDefault="00A77630">
            <w:pPr>
              <w:pStyle w:val="NormalWeb"/>
            </w:pPr>
            <w:r w:rsidRPr="000D0D66">
              <w:rPr>
                <w:rFonts w:ascii="Arial" w:hAnsi="Arial" w:cs="Arial"/>
              </w:rPr>
              <w:t>3. Course o</w:t>
            </w:r>
            <w:r w:rsidR="000D0D66">
              <w:rPr>
                <w:rFonts w:ascii="Arial" w:hAnsi="Arial" w:cs="Arial"/>
              </w:rPr>
              <w:t>utline amendments: The Instructor</w:t>
            </w:r>
            <w:r w:rsidRPr="000D0D66">
              <w:rPr>
                <w:rFonts w:ascii="Arial" w:hAnsi="Arial" w:cs="Arial"/>
              </w:rPr>
              <w:t xml:space="preserve"> reserves the right to change the information contained in this course outline depending on the needs of the learner and the availability of resources.</w:t>
            </w:r>
          </w:p>
        </w:tc>
      </w:tr>
    </w:tbl>
    <w:p w:rsidR="0007230E" w:rsidRPr="000D0D66" w:rsidRDefault="00A77630">
      <w:pPr>
        <w:rPr>
          <w:sz w:val="24"/>
          <w:szCs w:val="24"/>
          <w:lang w:val="en-US"/>
        </w:rPr>
      </w:pPr>
      <w:r w:rsidRPr="000D0D66">
        <w:rPr>
          <w:sz w:val="24"/>
          <w:szCs w:val="24"/>
          <w:lang w:val="en-US"/>
        </w:rPr>
        <w:t> </w:t>
      </w:r>
    </w:p>
    <w:p w:rsidR="0007230E" w:rsidRDefault="00A77630">
      <w:pPr>
        <w:rPr>
          <w:lang w:val="en-US"/>
        </w:rPr>
      </w:pPr>
      <w:r>
        <w:rPr>
          <w:lang w:val="en-US"/>
        </w:rPr>
        <w:t> </w:t>
      </w:r>
    </w:p>
    <w:p w:rsidR="0007230E" w:rsidRDefault="00A77630">
      <w:pPr>
        <w:pStyle w:val="EnvelopeReturn"/>
        <w:rPr>
          <w:lang w:val="en-US"/>
        </w:rPr>
      </w:pPr>
      <w:r>
        <w:rPr>
          <w:lang w:val="en-US"/>
        </w:rPr>
        <w:t> </w:t>
      </w:r>
    </w:p>
    <w:p w:rsidR="0007230E" w:rsidRDefault="00A77630">
      <w:pPr>
        <w:rPr>
          <w:lang w:val="en-US"/>
        </w:rPr>
      </w:pPr>
      <w:r>
        <w:rPr>
          <w:lang w:val="en-US"/>
        </w:rPr>
        <w:t> </w:t>
      </w:r>
    </w:p>
    <w:sectPr w:rsidR="0007230E" w:rsidSect="0007230E">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0"/>
    <w:rsid w:val="0007230E"/>
    <w:rsid w:val="000D0D66"/>
    <w:rsid w:val="002A6800"/>
    <w:rsid w:val="00301AC1"/>
    <w:rsid w:val="004471E9"/>
    <w:rsid w:val="004C6B10"/>
    <w:rsid w:val="005A70C5"/>
    <w:rsid w:val="00814B1B"/>
    <w:rsid w:val="00A77630"/>
    <w:rsid w:val="00C04446"/>
    <w:rsid w:val="00C37456"/>
    <w:rsid w:val="00DB5FE9"/>
    <w:rsid w:val="00E10706"/>
    <w:rsid w:val="00E35EC6"/>
    <w:rsid w:val="00EA5428"/>
    <w:rsid w:val="00FD683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link w:val="Heading1Char"/>
    <w:qFormat/>
    <w:pPr>
      <w:keepNext/>
      <w:jc w:val="center"/>
      <w:outlineLvl w:val="0"/>
    </w:pPr>
    <w:rPr>
      <w:rFonts w:ascii="Times New Roman" w:eastAsiaTheme="minorEastAsia" w:hAnsi="Times New Roman" w:cs="Times New Roman"/>
      <w:b/>
      <w:bCs/>
      <w:kern w:val="36"/>
      <w:sz w:val="24"/>
      <w:szCs w:val="24"/>
      <w:u w:val="single"/>
    </w:rPr>
  </w:style>
  <w:style w:type="paragraph" w:styleId="Heading2">
    <w:name w:val="heading 2"/>
    <w:basedOn w:val="Normal"/>
    <w:link w:val="Heading2Char"/>
    <w:qFormat/>
    <w:pPr>
      <w:keepNext/>
      <w:jc w:val="center"/>
      <w:outlineLvl w:val="1"/>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Pr>
      <w:rFonts w:ascii="Times New Roman" w:hAnsi="Times New Roman" w:cs="Times New Roman"/>
      <w:sz w:val="24"/>
      <w:szCs w:val="24"/>
    </w:rPr>
  </w:style>
  <w:style w:type="character" w:customStyle="1" w:styleId="HeaderChar">
    <w:name w:val="Header Char"/>
    <w:basedOn w:val="DefaultParagraphFont"/>
    <w:link w:val="Header"/>
    <w:rPr>
      <w:rFonts w:ascii="Arial" w:hAnsi="Arial" w:cs="Arial"/>
      <w:sz w:val="22"/>
      <w:szCs w:val="22"/>
    </w:rPr>
  </w:style>
  <w:style w:type="paragraph" w:styleId="Footer">
    <w:name w:val="footer"/>
    <w:basedOn w:val="Normal"/>
    <w:link w:val="FooterChar"/>
  </w:style>
  <w:style w:type="character" w:customStyle="1" w:styleId="FooterChar">
    <w:name w:val="Footer Char"/>
    <w:basedOn w:val="DefaultParagraphFont"/>
    <w:link w:val="Footer"/>
    <w:rPr>
      <w:rFonts w:ascii="Arial" w:hAnsi="Arial" w:cs="Arial"/>
      <w:sz w:val="22"/>
      <w:szCs w:val="22"/>
    </w:rPr>
  </w:style>
  <w:style w:type="paragraph" w:styleId="EnvelopeReturn">
    <w:name w:val="envelope return"/>
    <w:basedOn w:val="Normal"/>
    <w:rPr>
      <w:sz w:val="24"/>
      <w:szCs w:val="24"/>
    </w:rPr>
  </w:style>
  <w:style w:type="paragraph" w:styleId="BodyText">
    <w:name w:val="Body Text"/>
    <w:basedOn w:val="Normal"/>
    <w:link w:val="BodyTextChar"/>
    <w:rPr>
      <w:sz w:val="24"/>
      <w:szCs w:val="24"/>
    </w:rPr>
  </w:style>
  <w:style w:type="character" w:customStyle="1" w:styleId="BodyTextChar">
    <w:name w:val="Body Text Char"/>
    <w:basedOn w:val="DefaultParagraphFont"/>
    <w:link w:val="BodyText"/>
    <w:rPr>
      <w:rFonts w:ascii="Arial" w:hAnsi="Arial" w:cs="Arial"/>
      <w:sz w:val="22"/>
      <w:szCs w:val="22"/>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rsid w:val="00A77630"/>
    <w:rPr>
      <w:rFonts w:ascii="Tahoma" w:hAnsi="Tahoma" w:cs="Tahoma"/>
      <w:sz w:val="16"/>
      <w:szCs w:val="16"/>
    </w:rPr>
  </w:style>
  <w:style w:type="character" w:customStyle="1" w:styleId="BalloonTextChar">
    <w:name w:val="Balloon Text Char"/>
    <w:basedOn w:val="DefaultParagraphFont"/>
    <w:link w:val="BalloonText"/>
    <w:rsid w:val="00A77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link w:val="Heading1Char"/>
    <w:qFormat/>
    <w:pPr>
      <w:keepNext/>
      <w:jc w:val="center"/>
      <w:outlineLvl w:val="0"/>
    </w:pPr>
    <w:rPr>
      <w:rFonts w:ascii="Times New Roman" w:eastAsiaTheme="minorEastAsia" w:hAnsi="Times New Roman" w:cs="Times New Roman"/>
      <w:b/>
      <w:bCs/>
      <w:kern w:val="36"/>
      <w:sz w:val="24"/>
      <w:szCs w:val="24"/>
      <w:u w:val="single"/>
    </w:rPr>
  </w:style>
  <w:style w:type="paragraph" w:styleId="Heading2">
    <w:name w:val="heading 2"/>
    <w:basedOn w:val="Normal"/>
    <w:link w:val="Heading2Char"/>
    <w:qFormat/>
    <w:pPr>
      <w:keepNext/>
      <w:jc w:val="center"/>
      <w:outlineLvl w:val="1"/>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Pr>
      <w:rFonts w:ascii="Times New Roman" w:hAnsi="Times New Roman" w:cs="Times New Roman"/>
      <w:sz w:val="24"/>
      <w:szCs w:val="24"/>
    </w:rPr>
  </w:style>
  <w:style w:type="character" w:customStyle="1" w:styleId="HeaderChar">
    <w:name w:val="Header Char"/>
    <w:basedOn w:val="DefaultParagraphFont"/>
    <w:link w:val="Header"/>
    <w:rPr>
      <w:rFonts w:ascii="Arial" w:hAnsi="Arial" w:cs="Arial"/>
      <w:sz w:val="22"/>
      <w:szCs w:val="22"/>
    </w:rPr>
  </w:style>
  <w:style w:type="paragraph" w:styleId="Footer">
    <w:name w:val="footer"/>
    <w:basedOn w:val="Normal"/>
    <w:link w:val="FooterChar"/>
  </w:style>
  <w:style w:type="character" w:customStyle="1" w:styleId="FooterChar">
    <w:name w:val="Footer Char"/>
    <w:basedOn w:val="DefaultParagraphFont"/>
    <w:link w:val="Footer"/>
    <w:rPr>
      <w:rFonts w:ascii="Arial" w:hAnsi="Arial" w:cs="Arial"/>
      <w:sz w:val="22"/>
      <w:szCs w:val="22"/>
    </w:rPr>
  </w:style>
  <w:style w:type="paragraph" w:styleId="EnvelopeReturn">
    <w:name w:val="envelope return"/>
    <w:basedOn w:val="Normal"/>
    <w:rPr>
      <w:sz w:val="24"/>
      <w:szCs w:val="24"/>
    </w:rPr>
  </w:style>
  <w:style w:type="paragraph" w:styleId="BodyText">
    <w:name w:val="Body Text"/>
    <w:basedOn w:val="Normal"/>
    <w:link w:val="BodyTextChar"/>
    <w:rPr>
      <w:sz w:val="24"/>
      <w:szCs w:val="24"/>
    </w:rPr>
  </w:style>
  <w:style w:type="character" w:customStyle="1" w:styleId="BodyTextChar">
    <w:name w:val="Body Text Char"/>
    <w:basedOn w:val="DefaultParagraphFont"/>
    <w:link w:val="BodyText"/>
    <w:rPr>
      <w:rFonts w:ascii="Arial" w:hAnsi="Arial" w:cs="Arial"/>
      <w:sz w:val="22"/>
      <w:szCs w:val="22"/>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rsid w:val="00A77630"/>
    <w:rPr>
      <w:rFonts w:ascii="Tahoma" w:hAnsi="Tahoma" w:cs="Tahoma"/>
      <w:sz w:val="16"/>
      <w:szCs w:val="16"/>
    </w:rPr>
  </w:style>
  <w:style w:type="character" w:customStyle="1" w:styleId="BalloonTextChar">
    <w:name w:val="Balloon Text Char"/>
    <w:basedOn w:val="DefaultParagraphFont"/>
    <w:link w:val="BalloonText"/>
    <w:rsid w:val="00A77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7B5A3-14E1-42A1-9CF8-66A432E97EC3}"/>
</file>

<file path=customXml/itemProps2.xml><?xml version="1.0" encoding="utf-8"?>
<ds:datastoreItem xmlns:ds="http://schemas.openxmlformats.org/officeDocument/2006/customXml" ds:itemID="{826166CD-A867-4E58-B072-95A8DDD01028}"/>
</file>

<file path=customXml/itemProps3.xml><?xml version="1.0" encoding="utf-8"?>
<ds:datastoreItem xmlns:ds="http://schemas.openxmlformats.org/officeDocument/2006/customXml" ds:itemID="{27394010-434B-484E-A01E-C1B5956503F2}"/>
</file>

<file path=docProps/app.xml><?xml version="1.0" encoding="utf-8"?>
<Properties xmlns="http://schemas.openxmlformats.org/officeDocument/2006/extended-properties" xmlns:vt="http://schemas.openxmlformats.org/officeDocument/2006/docPropsVTypes">
  <Template>Normal.dotm</Template>
  <TotalTime>11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Outline (Let's Start Ojibwe)</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(Let's Start Ojibwe)</dc:title>
  <dc:creator>Windows User</dc:creator>
  <cp:lastModifiedBy>Windows User</cp:lastModifiedBy>
  <cp:revision>6</cp:revision>
  <cp:lastPrinted>2013-03-27T13:47:00Z</cp:lastPrinted>
  <dcterms:created xsi:type="dcterms:W3CDTF">2013-03-12T13:25:00Z</dcterms:created>
  <dcterms:modified xsi:type="dcterms:W3CDTF">2013-03-27T13:47:00Z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9664200</vt:r8>
  </property>
</Properties>
</file>